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DF2552" w:rsidRPr="00AA3B58" w14:paraId="35BA7E1E" w14:textId="77777777" w:rsidTr="000E2CAB">
        <w:trPr>
          <w:trHeight w:val="20"/>
        </w:trPr>
        <w:tc>
          <w:tcPr>
            <w:tcW w:w="9360" w:type="dxa"/>
            <w:gridSpan w:val="3"/>
            <w:tcMar>
              <w:bottom w:w="0" w:type="dxa"/>
            </w:tcMar>
          </w:tcPr>
          <w:p w14:paraId="35BA7E1D" w14:textId="39CDD4A9" w:rsidR="00DF2552" w:rsidRPr="00F600EB" w:rsidRDefault="00DF2552" w:rsidP="00CE48BD">
            <w:pPr>
              <w:pStyle w:val="ATAModuleTitle"/>
            </w:pPr>
            <w:r>
              <w:t>Module 2 : MOBILISATION COMMUNAUTAIRE et DROITS DE LA PERSONNE</w:t>
            </w:r>
          </w:p>
        </w:tc>
      </w:tr>
      <w:tr w:rsidR="00DF2552" w:rsidRPr="00AA3B58" w14:paraId="35BA7E22" w14:textId="77777777" w:rsidTr="00C61AEE">
        <w:trPr>
          <w:trHeight w:val="531"/>
        </w:trPr>
        <w:tc>
          <w:tcPr>
            <w:tcW w:w="2448" w:type="dxa"/>
            <w:tcMar>
              <w:bottom w:w="0" w:type="dxa"/>
            </w:tcMar>
          </w:tcPr>
          <w:p w14:paraId="35BA7E1F" w14:textId="4EBAFF24" w:rsidR="00DF2552" w:rsidRPr="002947EF" w:rsidRDefault="00DF2552" w:rsidP="00D414D8">
            <w:pPr>
              <w:pStyle w:val="ATABody"/>
              <w:tabs>
                <w:tab w:val="left" w:pos="2088"/>
              </w:tabs>
            </w:pPr>
            <w:r>
              <w:rPr>
                <w:b/>
              </w:rPr>
              <w:t>Jour :</w:t>
            </w:r>
            <w:r>
              <w:t xml:space="preserve"> </w:t>
            </w:r>
            <w:r>
              <w:rPr>
                <w:rStyle w:val="ATABodyChar"/>
              </w:rPr>
              <w:t>1</w:t>
            </w:r>
          </w:p>
        </w:tc>
        <w:tc>
          <w:tcPr>
            <w:tcW w:w="2520" w:type="dxa"/>
          </w:tcPr>
          <w:p w14:paraId="35BA7E20" w14:textId="2A242FDC" w:rsidR="00DF2552" w:rsidRPr="002947EF" w:rsidRDefault="005A61A9" w:rsidP="002F5D48">
            <w:pPr>
              <w:pStyle w:val="ATABody"/>
              <w:tabs>
                <w:tab w:val="left" w:pos="2088"/>
              </w:tabs>
            </w:pPr>
            <w:r>
              <w:rPr>
                <w:b/>
              </w:rPr>
              <w:t>Durée</w:t>
            </w:r>
            <w:r w:rsidR="00DF2552">
              <w:rPr>
                <w:b/>
              </w:rPr>
              <w:t> :</w:t>
            </w:r>
            <w:r w:rsidR="00DF2552">
              <w:rPr>
                <w:rStyle w:val="ATABodyChar"/>
              </w:rPr>
              <w:t xml:space="preserve"> 90 minutes</w:t>
            </w:r>
          </w:p>
        </w:tc>
        <w:tc>
          <w:tcPr>
            <w:tcW w:w="4392" w:type="dxa"/>
          </w:tcPr>
          <w:p w14:paraId="35BA7E21" w14:textId="6C9FBE0B" w:rsidR="00DF2552" w:rsidRPr="002947EF" w:rsidRDefault="00DF2552" w:rsidP="000E2CAB">
            <w:pPr>
              <w:pStyle w:val="ATABody"/>
              <w:ind w:left="72"/>
              <w:jc w:val="right"/>
            </w:pPr>
            <w:r>
              <w:rPr>
                <w:b/>
              </w:rPr>
              <w:t>Niveau de compréhension :</w:t>
            </w:r>
            <w:r>
              <w:t xml:space="preserve"> </w:t>
            </w:r>
            <w:r>
              <w:rPr>
                <w:rStyle w:val="ATABodyChar"/>
              </w:rPr>
              <w:t>Compréhension</w:t>
            </w:r>
          </w:p>
        </w:tc>
      </w:tr>
    </w:tbl>
    <w:p w14:paraId="35BA7E23" w14:textId="340A2C9A" w:rsidR="00DF2552" w:rsidRDefault="00DF2552" w:rsidP="007F0104">
      <w:pPr>
        <w:ind w:left="0"/>
      </w:pPr>
    </w:p>
    <w:tbl>
      <w:tblPr>
        <w:tblW w:w="5000" w:type="pct"/>
        <w:tblCellMar>
          <w:left w:w="0" w:type="dxa"/>
          <w:bottom w:w="288" w:type="dxa"/>
          <w:right w:w="0" w:type="dxa"/>
        </w:tblCellMar>
        <w:tblLook w:val="01E0" w:firstRow="1" w:lastRow="1" w:firstColumn="1" w:lastColumn="1" w:noHBand="0" w:noVBand="0"/>
      </w:tblPr>
      <w:tblGrid>
        <w:gridCol w:w="3960"/>
        <w:gridCol w:w="5392"/>
        <w:gridCol w:w="8"/>
      </w:tblGrid>
      <w:tr w:rsidR="00DF2552" w:rsidRPr="00AA3B58" w14:paraId="35BA7E2A" w14:textId="77777777" w:rsidTr="79FED782">
        <w:tc>
          <w:tcPr>
            <w:tcW w:w="3960" w:type="dxa"/>
          </w:tcPr>
          <w:p w14:paraId="35BA7E24" w14:textId="77777777" w:rsidR="00DF2552" w:rsidRPr="00BA2EB2" w:rsidRDefault="00DF2552" w:rsidP="000E2CAB">
            <w:pPr>
              <w:pStyle w:val="ATABody"/>
              <w:rPr>
                <w:rStyle w:val="ATADirections"/>
                <w:rFonts w:ascii="Cambria" w:hAnsi="Cambria"/>
                <w:b w:val="0"/>
                <w:color w:val="262626" w:themeColor="text1" w:themeTint="D9"/>
                <w:sz w:val="24"/>
              </w:rPr>
            </w:pPr>
            <w:r>
              <w:t>Stratégies pédagogiques :</w:t>
            </w:r>
          </w:p>
        </w:tc>
        <w:tc>
          <w:tcPr>
            <w:tcW w:w="0" w:type="auto"/>
          </w:tcPr>
          <w:p w14:paraId="35BA7E25" w14:textId="77777777" w:rsidR="00DF2552" w:rsidRPr="00622F39" w:rsidRDefault="00DF2552" w:rsidP="00212374">
            <w:pPr>
              <w:pStyle w:val="ATABulletLevel01BodySlide"/>
            </w:pPr>
            <w:r>
              <w:t>Cours magistral</w:t>
            </w:r>
          </w:p>
          <w:p w14:paraId="35BA7E26" w14:textId="77777777" w:rsidR="00DF2552" w:rsidRDefault="00090884" w:rsidP="00212374">
            <w:pPr>
              <w:pStyle w:val="ATABulletLevel01BodySlide"/>
            </w:pPr>
            <w:r>
              <w:t xml:space="preserve">Discussion basée sur un scénario </w:t>
            </w:r>
          </w:p>
          <w:p w14:paraId="35BA7E27" w14:textId="77777777" w:rsidR="00A54F56" w:rsidRDefault="00A54F56" w:rsidP="00212374">
            <w:pPr>
              <w:pStyle w:val="ATABulletLevel01BodySlide"/>
            </w:pPr>
            <w:r>
              <w:t>Répartition en petits groupes (facultatif)</w:t>
            </w:r>
          </w:p>
          <w:p w14:paraId="35BA7E28" w14:textId="77777777" w:rsidR="00A54F56" w:rsidRPr="00622F39" w:rsidRDefault="00B6549F" w:rsidP="00212374">
            <w:pPr>
              <w:pStyle w:val="ATABulletLevel01BodySlide"/>
            </w:pPr>
            <w:r>
              <w:t>Discussion en grand groupe</w:t>
            </w:r>
          </w:p>
        </w:tc>
        <w:tc>
          <w:tcPr>
            <w:tcW w:w="0" w:type="auto"/>
          </w:tcPr>
          <w:p w14:paraId="35BA7E29" w14:textId="77777777" w:rsidR="00DF2552" w:rsidRPr="00622F39" w:rsidRDefault="00DF2552" w:rsidP="79FED782">
            <w:pPr>
              <w:pStyle w:val="ATABulletLevel01BodySlide"/>
              <w:numPr>
                <w:ilvl w:val="0"/>
                <w:numId w:val="0"/>
              </w:numPr>
            </w:pPr>
          </w:p>
        </w:tc>
      </w:tr>
      <w:tr w:rsidR="00EE2D3B" w:rsidRPr="00AA3B58" w14:paraId="35BA7E2D" w14:textId="77777777" w:rsidTr="00C61AEE">
        <w:trPr>
          <w:trHeight w:val="315"/>
        </w:trPr>
        <w:tc>
          <w:tcPr>
            <w:tcW w:w="3960" w:type="dxa"/>
          </w:tcPr>
          <w:p w14:paraId="35BA7E2B" w14:textId="6E980581" w:rsidR="00EE2D3B" w:rsidRPr="00D414D8" w:rsidRDefault="002A36FB" w:rsidP="00D414D8">
            <w:pPr>
              <w:pStyle w:val="ATABody"/>
              <w:rPr>
                <w:rStyle w:val="ATADirections"/>
                <w:rFonts w:ascii="Cambria" w:hAnsi="Cambria"/>
                <w:b w:val="0"/>
                <w:color w:val="262626" w:themeColor="text1" w:themeTint="D9"/>
                <w:sz w:val="24"/>
              </w:rPr>
            </w:pPr>
            <w:proofErr w:type="spellStart"/>
            <w:r>
              <w:t>atériel</w:t>
            </w:r>
            <w:proofErr w:type="spellEnd"/>
            <w:r>
              <w:t>/locaux pour le module :</w:t>
            </w:r>
          </w:p>
        </w:tc>
        <w:tc>
          <w:tcPr>
            <w:tcW w:w="0" w:type="auto"/>
            <w:gridSpan w:val="2"/>
          </w:tcPr>
          <w:p w14:paraId="35BA7E2C" w14:textId="77777777" w:rsidR="002A36FB" w:rsidRPr="00622F39" w:rsidRDefault="00566FD7" w:rsidP="00212374">
            <w:pPr>
              <w:pStyle w:val="ATABulletLevel01BodySlide"/>
            </w:pPr>
            <w:r>
              <w:t>Disposition normale de la salle de classe</w:t>
            </w:r>
          </w:p>
        </w:tc>
      </w:tr>
      <w:tr w:rsidR="00DF2552" w:rsidRPr="00AA3B58" w14:paraId="35BA7E31" w14:textId="77777777" w:rsidTr="79FED782">
        <w:trPr>
          <w:trHeight w:val="882"/>
        </w:trPr>
        <w:tc>
          <w:tcPr>
            <w:tcW w:w="3960" w:type="dxa"/>
          </w:tcPr>
          <w:p w14:paraId="35BA7E2E" w14:textId="77777777" w:rsidR="006357DD" w:rsidRPr="00D414D8" w:rsidRDefault="00DF2552" w:rsidP="006357DD">
            <w:pPr>
              <w:pStyle w:val="ATABody"/>
              <w:rPr>
                <w:rStyle w:val="ATADirections"/>
                <w:rFonts w:ascii="Cambria" w:hAnsi="Cambria"/>
                <w:b w:val="0"/>
                <w:color w:val="262626" w:themeColor="text1" w:themeTint="D9"/>
                <w:sz w:val="24"/>
              </w:rPr>
            </w:pPr>
            <w:r>
              <w:t>Supports/polycopiés destinés aux participants :</w:t>
            </w:r>
          </w:p>
        </w:tc>
        <w:tc>
          <w:tcPr>
            <w:tcW w:w="0" w:type="auto"/>
            <w:gridSpan w:val="2"/>
          </w:tcPr>
          <w:p w14:paraId="35BA7E2F" w14:textId="3BFB5975" w:rsidR="00D414D8" w:rsidRDefault="00B60835" w:rsidP="00212374">
            <w:pPr>
              <w:pStyle w:val="ATABulletLevel01BodySlide"/>
            </w:pPr>
            <w:r>
              <w:t>Polycopié 2.1 : Activité basée sur un scénario</w:t>
            </w:r>
          </w:p>
          <w:p w14:paraId="35BA7E30" w14:textId="08B4B186" w:rsidR="002128A3" w:rsidRPr="00042150" w:rsidRDefault="00B60835" w:rsidP="00B60835">
            <w:pPr>
              <w:pStyle w:val="ATABulletLevel01BodySlide"/>
            </w:pPr>
            <w:r>
              <w:t>Guide pratique 2.1 : Protection des droits de la personne</w:t>
            </w:r>
          </w:p>
        </w:tc>
      </w:tr>
    </w:tbl>
    <w:p w14:paraId="35BA7E34" w14:textId="77777777" w:rsidR="00DF2552" w:rsidRPr="00566FD7" w:rsidRDefault="00DF2552" w:rsidP="00566FD7">
      <w:pPr>
        <w:pStyle w:val="ATAHeadingLevel1"/>
      </w:pPr>
      <w:r>
        <w:t xml:space="preserve">Présentation </w:t>
      </w:r>
    </w:p>
    <w:p w14:paraId="35BA7E35" w14:textId="1B5F18DC" w:rsidR="00252CBA" w:rsidRDefault="006357DD" w:rsidP="005024E9">
      <w:pPr>
        <w:pStyle w:val="ATABody"/>
      </w:pPr>
      <w:r>
        <w:t xml:space="preserve">Ce module a pour objet d'expliquer l’importance de la mobilisation communautaire dans le contexte de la lutte contre le terrorisme. Il explore la relation existant entre la protection des droits de la personne et une mobilisation communautaire réussie. Il aborde également les croyances fondamentales partagées par les pays du monde entier en matière de droits de la personne. Les sujets suivants seront </w:t>
      </w:r>
      <w:r w:rsidR="006C5825">
        <w:t>étudiés</w:t>
      </w:r>
      <w:r>
        <w:t> :</w:t>
      </w:r>
    </w:p>
    <w:p w14:paraId="5ACDA9B9" w14:textId="77777777" w:rsidR="00DD360A" w:rsidRDefault="00DD360A" w:rsidP="005024E9">
      <w:pPr>
        <w:pStyle w:val="ATABody"/>
      </w:pPr>
    </w:p>
    <w:p w14:paraId="35BA7E36" w14:textId="30C1BA5E" w:rsidR="00252CBA" w:rsidRDefault="002F5D48" w:rsidP="00252CBA">
      <w:pPr>
        <w:pStyle w:val="ATABulletLevel01BodySlide"/>
      </w:pPr>
      <w:r>
        <w:t>Les avantages et principes de la mobilisation communautaire</w:t>
      </w:r>
    </w:p>
    <w:p w14:paraId="35BA7E37" w14:textId="13177999" w:rsidR="00252CBA" w:rsidRDefault="00252CBA" w:rsidP="00252CBA">
      <w:pPr>
        <w:pStyle w:val="ATABulletLevel01BodySlide"/>
      </w:pPr>
      <w:r>
        <w:t>Un aperçu de la Déclaration universelle des droits de l’homme (DUDH)</w:t>
      </w:r>
    </w:p>
    <w:p w14:paraId="35BA7E38" w14:textId="06A0A712" w:rsidR="006357DD" w:rsidRDefault="00252CBA" w:rsidP="00D8566F">
      <w:pPr>
        <w:pStyle w:val="ATABulletLevel01BodySlide"/>
      </w:pPr>
      <w:r>
        <w:t>Les actions entreprises par les pays en faveur de ses droits</w:t>
      </w:r>
    </w:p>
    <w:p w14:paraId="35BA7E39" w14:textId="77777777" w:rsidR="00DD485D" w:rsidRDefault="00DD485D" w:rsidP="005024E9">
      <w:pPr>
        <w:pStyle w:val="ATABody"/>
      </w:pPr>
    </w:p>
    <w:p w14:paraId="35BA7E3A" w14:textId="77777777" w:rsidR="00DD485D" w:rsidRDefault="00252CBA" w:rsidP="005024E9">
      <w:pPr>
        <w:pStyle w:val="ATABody"/>
      </w:pPr>
      <w:r>
        <w:t>Les communautés font davantage confiance aux responsables et organismes publiques lorsque leurs politiques, procédures et actions manifestent un réel respect des droits de la personne. Cette confiance et ce respect mutuel sont cruciaux pour lutter contre la criminalité et le terrorisme.</w:t>
      </w:r>
    </w:p>
    <w:p w14:paraId="35BA7E3B" w14:textId="77777777" w:rsidR="00DF2552" w:rsidRPr="00566FD7" w:rsidRDefault="00DF2552" w:rsidP="00913983">
      <w:pPr>
        <w:pStyle w:val="ATAHeadingLevel1"/>
        <w:tabs>
          <w:tab w:val="center" w:pos="4680"/>
        </w:tabs>
      </w:pPr>
      <w:r>
        <w:t>Sujets du module</w:t>
      </w:r>
    </w:p>
    <w:p w14:paraId="35BA7E3C" w14:textId="77777777" w:rsidR="00DF2552" w:rsidRDefault="00DF2552" w:rsidP="0036182D">
      <w:pPr>
        <w:pStyle w:val="ATABody"/>
      </w:pPr>
      <w:bookmarkStart w:id="0" w:name="_Toc357414497"/>
      <w:bookmarkStart w:id="1" w:name="_Toc357414761"/>
      <w:r>
        <w:rPr>
          <w:rStyle w:val="ATABodyChar"/>
        </w:rPr>
        <w:t>V</w:t>
      </w:r>
      <w:r>
        <w:t xml:space="preserve">ous trouverez ci-dessous un aperçu des principaux sujets et leurs durées approximatives. </w:t>
      </w:r>
      <w:bookmarkEnd w:id="0"/>
      <w:bookmarkEnd w:id="1"/>
    </w:p>
    <w:p w14:paraId="35BA7E3D" w14:textId="77777777" w:rsidR="006357DD" w:rsidRPr="00C138D6" w:rsidRDefault="006357DD" w:rsidP="0036182D">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0"/>
        <w:gridCol w:w="4134"/>
        <w:gridCol w:w="2340"/>
      </w:tblGrid>
      <w:tr w:rsidR="00DF2552" w14:paraId="35BA7E41" w14:textId="77777777" w:rsidTr="00212374">
        <w:trPr>
          <w:trHeight w:val="360"/>
          <w:tblHeader/>
        </w:trPr>
        <w:tc>
          <w:tcPr>
            <w:tcW w:w="1539" w:type="pct"/>
            <w:shd w:val="clear" w:color="auto" w:fill="BFBFBF" w:themeFill="background1" w:themeFillShade="BF"/>
            <w:tcMar>
              <w:left w:w="0" w:type="dxa"/>
            </w:tcMar>
            <w:vAlign w:val="center"/>
            <w:hideMark/>
          </w:tcPr>
          <w:p w14:paraId="35BA7E3E" w14:textId="77777777" w:rsidR="00DF2552" w:rsidRPr="00CF4E22" w:rsidRDefault="00DF2552" w:rsidP="000E2CAB">
            <w:pPr>
              <w:pStyle w:val="ATATableHeading"/>
            </w:pPr>
            <w:r>
              <w:t>Sujet</w:t>
            </w:r>
          </w:p>
        </w:tc>
        <w:tc>
          <w:tcPr>
            <w:tcW w:w="2210" w:type="pct"/>
            <w:shd w:val="clear" w:color="auto" w:fill="BFBFBF" w:themeFill="background1" w:themeFillShade="BF"/>
            <w:vAlign w:val="center"/>
          </w:tcPr>
          <w:p w14:paraId="35BA7E3F" w14:textId="77777777" w:rsidR="00DF2552" w:rsidRDefault="00DF2552" w:rsidP="000E2CAB">
            <w:pPr>
              <w:pStyle w:val="ATATableHeading"/>
            </w:pPr>
            <w:r>
              <w:t>Objectifs pédagogiques intermédiaires</w:t>
            </w:r>
          </w:p>
        </w:tc>
        <w:tc>
          <w:tcPr>
            <w:tcW w:w="1251" w:type="pct"/>
            <w:shd w:val="clear" w:color="auto" w:fill="BFBFBF" w:themeFill="background1" w:themeFillShade="BF"/>
            <w:vAlign w:val="center"/>
            <w:hideMark/>
          </w:tcPr>
          <w:p w14:paraId="35BA7E40" w14:textId="77777777" w:rsidR="00DF2552" w:rsidRDefault="00DF2552" w:rsidP="000E2CAB">
            <w:pPr>
              <w:pStyle w:val="ATATableHeading"/>
            </w:pPr>
            <w:r>
              <w:t>Durée approximative</w:t>
            </w:r>
          </w:p>
        </w:tc>
      </w:tr>
      <w:tr w:rsidR="006357DD" w:rsidRPr="00042150" w14:paraId="35BA7E45" w14:textId="77777777" w:rsidTr="00212374">
        <w:tc>
          <w:tcPr>
            <w:tcW w:w="1539" w:type="pct"/>
          </w:tcPr>
          <w:p w14:paraId="35BA7E42" w14:textId="77777777" w:rsidR="006357DD" w:rsidRPr="00FC57CC" w:rsidRDefault="00D414D8" w:rsidP="00FC57CC">
            <w:pPr>
              <w:pStyle w:val="ATATableBody"/>
            </w:pPr>
            <w:r>
              <w:t>Présentation du module</w:t>
            </w:r>
          </w:p>
        </w:tc>
        <w:tc>
          <w:tcPr>
            <w:tcW w:w="2210" w:type="pct"/>
            <w:shd w:val="clear" w:color="auto" w:fill="auto"/>
          </w:tcPr>
          <w:p w14:paraId="35BA7E43" w14:textId="77777777" w:rsidR="006357DD" w:rsidRPr="00641F00" w:rsidRDefault="00B20F85" w:rsidP="00FC57CC">
            <w:pPr>
              <w:pStyle w:val="ATATableBody"/>
            </w:pPr>
            <w:r>
              <w:t>Sans objet</w:t>
            </w:r>
          </w:p>
        </w:tc>
        <w:tc>
          <w:tcPr>
            <w:tcW w:w="1251" w:type="pct"/>
          </w:tcPr>
          <w:p w14:paraId="35BA7E44" w14:textId="77777777" w:rsidR="006357DD" w:rsidRPr="004D1CAC" w:rsidRDefault="00090884" w:rsidP="004D1CAC">
            <w:pPr>
              <w:pStyle w:val="ATATableBody"/>
            </w:pPr>
            <w:r>
              <w:t>5 minutes</w:t>
            </w:r>
          </w:p>
        </w:tc>
      </w:tr>
      <w:tr w:rsidR="00395284" w:rsidRPr="00042150" w14:paraId="35BA7E4A" w14:textId="77777777" w:rsidTr="00212374">
        <w:tc>
          <w:tcPr>
            <w:tcW w:w="1539" w:type="pct"/>
          </w:tcPr>
          <w:p w14:paraId="35BA7E46" w14:textId="77777777" w:rsidR="00395284" w:rsidRPr="00FC57CC" w:rsidRDefault="00395284" w:rsidP="00395284">
            <w:pPr>
              <w:pStyle w:val="ATATableBody"/>
            </w:pPr>
            <w:r>
              <w:t>Mobilisation communautaire</w:t>
            </w:r>
          </w:p>
        </w:tc>
        <w:tc>
          <w:tcPr>
            <w:tcW w:w="2210" w:type="pct"/>
          </w:tcPr>
          <w:p w14:paraId="35BA7E47" w14:textId="77777777" w:rsidR="00395284" w:rsidRDefault="004371A7" w:rsidP="00212374">
            <w:pPr>
              <w:pStyle w:val="ATABulletLevel01BodySlide"/>
            </w:pPr>
            <w:r>
              <w:t>Décrire la relation existant entre la mobilisation communautaire et la lutte contre le terrorisme.</w:t>
            </w:r>
          </w:p>
          <w:p w14:paraId="35BA7E48" w14:textId="77777777" w:rsidR="004371A7" w:rsidRPr="00FC57CC" w:rsidRDefault="004371A7" w:rsidP="00212374">
            <w:pPr>
              <w:pStyle w:val="ATABulletLevel01BodySlide"/>
            </w:pPr>
            <w:r>
              <w:lastRenderedPageBreak/>
              <w:t>Discuter des principes permettant d’obtenir une mobilisation communautaire réussie.</w:t>
            </w:r>
          </w:p>
        </w:tc>
        <w:tc>
          <w:tcPr>
            <w:tcW w:w="1251" w:type="pct"/>
          </w:tcPr>
          <w:p w14:paraId="35BA7E49" w14:textId="77777777" w:rsidR="00395284" w:rsidRPr="004D1CAC" w:rsidRDefault="002F5D48" w:rsidP="004D1CAC">
            <w:pPr>
              <w:pStyle w:val="ATATableBody"/>
            </w:pPr>
            <w:r>
              <w:lastRenderedPageBreak/>
              <w:t>45 minutes</w:t>
            </w:r>
          </w:p>
        </w:tc>
      </w:tr>
      <w:tr w:rsidR="006357DD" w:rsidRPr="00042150" w14:paraId="35BA7E50" w14:textId="77777777" w:rsidTr="00212374">
        <w:tc>
          <w:tcPr>
            <w:tcW w:w="1539" w:type="pct"/>
          </w:tcPr>
          <w:p w14:paraId="35BA7E4B" w14:textId="77777777" w:rsidR="006357DD" w:rsidRPr="00FC57CC" w:rsidRDefault="00B20F85" w:rsidP="00395284">
            <w:pPr>
              <w:pStyle w:val="ATATableBody"/>
            </w:pPr>
            <w:r>
              <w:t>Droits de la personne</w:t>
            </w:r>
          </w:p>
        </w:tc>
        <w:tc>
          <w:tcPr>
            <w:tcW w:w="2210" w:type="pct"/>
          </w:tcPr>
          <w:p w14:paraId="35BA7E4C" w14:textId="77777777" w:rsidR="005D65F0" w:rsidRPr="00AD5CBC" w:rsidRDefault="005D65F0" w:rsidP="005D65F0">
            <w:pPr>
              <w:pStyle w:val="ATABulletLevel01BodySlide"/>
            </w:pPr>
            <w:r>
              <w:t>Discuter des droits de la personne reconnus universellement.</w:t>
            </w:r>
          </w:p>
          <w:p w14:paraId="35BA7E4D" w14:textId="77777777" w:rsidR="005D65F0" w:rsidRPr="00AD5CBC" w:rsidRDefault="005D65F0" w:rsidP="005D65F0">
            <w:pPr>
              <w:pStyle w:val="ATABulletLevel01BodySlide"/>
            </w:pPr>
            <w:r>
              <w:t xml:space="preserve">Discuter du rôle des droits de la personne pour instaurer la confiance du public. </w:t>
            </w:r>
          </w:p>
          <w:p w14:paraId="35BA7E4E" w14:textId="77777777" w:rsidR="00E77EB6" w:rsidRPr="00E77EB6" w:rsidRDefault="005D65F0" w:rsidP="005D65F0">
            <w:pPr>
              <w:pStyle w:val="ATABulletLevel01BodySlide"/>
              <w:rPr>
                <w:rStyle w:val="ATADirections"/>
                <w:rFonts w:ascii="Cambria" w:hAnsi="Cambria"/>
                <w:b w:val="0"/>
                <w:color w:val="262626" w:themeColor="text1" w:themeTint="D9"/>
                <w:sz w:val="24"/>
              </w:rPr>
            </w:pPr>
            <w:r>
              <w:t>Discuter du rôle des droits de la personne dans la lutte contre le terrorisme.</w:t>
            </w:r>
          </w:p>
        </w:tc>
        <w:tc>
          <w:tcPr>
            <w:tcW w:w="1251" w:type="pct"/>
          </w:tcPr>
          <w:p w14:paraId="35BA7E4F" w14:textId="77777777" w:rsidR="006357DD" w:rsidRPr="004D1CAC" w:rsidRDefault="002F5D48" w:rsidP="004D1CAC">
            <w:pPr>
              <w:pStyle w:val="ATATableBody"/>
            </w:pPr>
            <w:r>
              <w:t>35 minutes</w:t>
            </w:r>
          </w:p>
        </w:tc>
      </w:tr>
      <w:tr w:rsidR="00B20F85" w:rsidRPr="00042150" w14:paraId="35BA7E54" w14:textId="77777777" w:rsidTr="00212374">
        <w:tc>
          <w:tcPr>
            <w:tcW w:w="1539" w:type="pct"/>
          </w:tcPr>
          <w:p w14:paraId="35BA7E51" w14:textId="77777777" w:rsidR="00B20F85" w:rsidRPr="00FC57CC" w:rsidRDefault="00B20F85" w:rsidP="00FC57CC">
            <w:pPr>
              <w:pStyle w:val="ATATableBody"/>
            </w:pPr>
            <w:r>
              <w:t>Récapitulatif du module</w:t>
            </w:r>
          </w:p>
        </w:tc>
        <w:tc>
          <w:tcPr>
            <w:tcW w:w="2210" w:type="pct"/>
          </w:tcPr>
          <w:p w14:paraId="35BA7E52" w14:textId="77777777" w:rsidR="00B20F85" w:rsidRPr="00B20F85" w:rsidRDefault="00B20F85" w:rsidP="00B20F85">
            <w:pPr>
              <w:pStyle w:val="ATATableBody"/>
              <w:rPr>
                <w:rStyle w:val="ATADirections"/>
                <w:rFonts w:ascii="Cambria" w:hAnsi="Cambria"/>
                <w:b w:val="0"/>
                <w:color w:val="262626" w:themeColor="text1" w:themeTint="D9"/>
                <w:sz w:val="24"/>
              </w:rPr>
            </w:pPr>
            <w:r>
              <w:t>Sans objet</w:t>
            </w:r>
          </w:p>
        </w:tc>
        <w:tc>
          <w:tcPr>
            <w:tcW w:w="1251" w:type="pct"/>
          </w:tcPr>
          <w:p w14:paraId="35BA7E53" w14:textId="77777777" w:rsidR="00B20F85" w:rsidRPr="004D1CAC" w:rsidRDefault="00090884" w:rsidP="004D1CAC">
            <w:pPr>
              <w:pStyle w:val="ATATableBody"/>
            </w:pPr>
            <w:r>
              <w:t>5 minutes</w:t>
            </w:r>
          </w:p>
        </w:tc>
      </w:tr>
    </w:tbl>
    <w:p w14:paraId="35BA7E55" w14:textId="77777777" w:rsidR="00DF2552" w:rsidRDefault="00DF2552" w:rsidP="00DF2552">
      <w:bookmarkStart w:id="2" w:name="_Toc357414498"/>
      <w:bookmarkStart w:id="3" w:name="_Toc357414762"/>
      <w:bookmarkStart w:id="4" w:name="_Toc357414787"/>
    </w:p>
    <w:p w14:paraId="35BA7E56" w14:textId="77777777" w:rsidR="00DF2552" w:rsidRDefault="00DF2552" w:rsidP="00B5632A">
      <w:pPr>
        <w:pStyle w:val="ATABody"/>
      </w:pPr>
      <w:r>
        <w:t>La durée des modules est fournie à titre indicatif uniquement et variera en fonction du niveau d'expérience et d'intérêt des participants ou d'autres facteurs rencontrés pendant les sessions.</w:t>
      </w:r>
    </w:p>
    <w:bookmarkEnd w:id="2"/>
    <w:bookmarkEnd w:id="3"/>
    <w:bookmarkEnd w:id="4"/>
    <w:p w14:paraId="35BA7E57" w14:textId="77777777" w:rsidR="00DF2552" w:rsidRPr="00566FD7" w:rsidRDefault="00423719" w:rsidP="00566FD7">
      <w:pPr>
        <w:pStyle w:val="ATAHeadingLevel1"/>
      </w:pPr>
      <w:r>
        <w:t xml:space="preserve">Termes clés </w:t>
      </w:r>
    </w:p>
    <w:tbl>
      <w:tblPr>
        <w:tblW w:w="5000" w:type="pct"/>
        <w:tbl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insideH w:val="single" w:sz="2" w:space="0" w:color="262626" w:themeColor="text1" w:themeTint="D9"/>
          <w:insideV w:val="single" w:sz="2" w:space="0" w:color="969696"/>
        </w:tblBorders>
        <w:tblCellMar>
          <w:left w:w="0" w:type="dxa"/>
          <w:right w:w="0" w:type="dxa"/>
        </w:tblCellMar>
        <w:tblLook w:val="0600" w:firstRow="0" w:lastRow="0" w:firstColumn="0" w:lastColumn="0" w:noHBand="1" w:noVBand="1"/>
      </w:tblPr>
      <w:tblGrid>
        <w:gridCol w:w="2879"/>
        <w:gridCol w:w="6475"/>
      </w:tblGrid>
      <w:tr w:rsidR="00DF2552" w14:paraId="35BA7E5A" w14:textId="77777777" w:rsidTr="00B777B9">
        <w:trPr>
          <w:cantSplit/>
          <w:trHeight w:val="360"/>
          <w:tblHeader/>
        </w:trPr>
        <w:tc>
          <w:tcPr>
            <w:tcW w:w="0" w:type="auto"/>
            <w:shd w:val="clear" w:color="auto" w:fill="BFBFBF" w:themeFill="background1" w:themeFillShade="BF"/>
            <w:tcMar>
              <w:left w:w="0" w:type="dxa"/>
            </w:tcMar>
            <w:vAlign w:val="center"/>
            <w:hideMark/>
          </w:tcPr>
          <w:p w14:paraId="35BA7E58" w14:textId="77777777" w:rsidR="00DF2552" w:rsidRDefault="005778EB" w:rsidP="00C26D3E">
            <w:pPr>
              <w:pStyle w:val="ATATableHeading"/>
            </w:pPr>
            <w:r>
              <w:t xml:space="preserve">Terme clé </w:t>
            </w:r>
          </w:p>
        </w:tc>
        <w:tc>
          <w:tcPr>
            <w:tcW w:w="3461" w:type="pct"/>
            <w:shd w:val="clear" w:color="auto" w:fill="BFBFBF" w:themeFill="background1" w:themeFillShade="BF"/>
            <w:vAlign w:val="center"/>
            <w:hideMark/>
          </w:tcPr>
          <w:p w14:paraId="35BA7E59" w14:textId="77777777" w:rsidR="00DF2552" w:rsidRDefault="00DF2552" w:rsidP="000E2CAB">
            <w:pPr>
              <w:pStyle w:val="ATATableHeading"/>
            </w:pPr>
            <w:r>
              <w:t>Description</w:t>
            </w:r>
          </w:p>
        </w:tc>
      </w:tr>
      <w:tr w:rsidR="00090884" w14:paraId="35BA7E5D" w14:textId="77777777" w:rsidTr="00B777B9">
        <w:trPr>
          <w:cantSplit/>
        </w:trPr>
        <w:tc>
          <w:tcPr>
            <w:tcW w:w="1539" w:type="pct"/>
            <w:tcMar>
              <w:top w:w="0" w:type="dxa"/>
              <w:right w:w="0" w:type="dxa"/>
            </w:tcMar>
          </w:tcPr>
          <w:p w14:paraId="35BA7E5B" w14:textId="77777777" w:rsidR="00090884" w:rsidRDefault="00090884" w:rsidP="00423719">
            <w:pPr>
              <w:pStyle w:val="ATATableBody"/>
            </w:pPr>
            <w:r>
              <w:t>Mobilisation communautaire</w:t>
            </w:r>
          </w:p>
        </w:tc>
        <w:tc>
          <w:tcPr>
            <w:tcW w:w="3461" w:type="pct"/>
          </w:tcPr>
          <w:p w14:paraId="35BA7E5C" w14:textId="77777777" w:rsidR="00090884" w:rsidRDefault="008245A8" w:rsidP="002D79EF">
            <w:pPr>
              <w:pStyle w:val="ATATableBody"/>
            </w:pPr>
            <w:r>
              <w:t xml:space="preserve">Processus consistant à encourager la coopération entre les membres de la communauté et les autorités locales en instaurant un dialogue, en créant de bonnes relations et en renforçant ces dernières dans l’objectif d’accroître la sécurité et l’ordre publics. </w:t>
            </w:r>
          </w:p>
        </w:tc>
      </w:tr>
      <w:tr w:rsidR="00423719" w14:paraId="35BA7E60" w14:textId="77777777" w:rsidTr="00B777B9">
        <w:trPr>
          <w:cantSplit/>
        </w:trPr>
        <w:tc>
          <w:tcPr>
            <w:tcW w:w="1539" w:type="pct"/>
            <w:tcMar>
              <w:top w:w="0" w:type="dxa"/>
              <w:right w:w="0" w:type="dxa"/>
            </w:tcMar>
          </w:tcPr>
          <w:p w14:paraId="35BA7E5E" w14:textId="77777777" w:rsidR="00423719" w:rsidRPr="0079024E" w:rsidRDefault="00423719" w:rsidP="00423719">
            <w:pPr>
              <w:pStyle w:val="ATATableBody"/>
            </w:pPr>
            <w:r>
              <w:t>Droits de la personne</w:t>
            </w:r>
          </w:p>
        </w:tc>
        <w:tc>
          <w:tcPr>
            <w:tcW w:w="3461" w:type="pct"/>
          </w:tcPr>
          <w:p w14:paraId="35BA7E5F" w14:textId="77777777" w:rsidR="00423719" w:rsidRPr="0079024E" w:rsidRDefault="002D79EF" w:rsidP="00396554">
            <w:pPr>
              <w:pStyle w:val="ATATableBody"/>
            </w:pPr>
            <w:r>
              <w:t xml:space="preserve">Libertés établies par la coutume ou par un accord international, qui imposent des normes de conduite à toutes les nations. </w:t>
            </w:r>
          </w:p>
        </w:tc>
      </w:tr>
      <w:tr w:rsidR="000A00FF" w14:paraId="35BA7E65" w14:textId="77777777" w:rsidTr="00B777B9">
        <w:trPr>
          <w:cantSplit/>
        </w:trPr>
        <w:tc>
          <w:tcPr>
            <w:tcW w:w="1539" w:type="pct"/>
            <w:tcMar>
              <w:top w:w="0" w:type="dxa"/>
              <w:right w:w="0" w:type="dxa"/>
            </w:tcMar>
          </w:tcPr>
          <w:p w14:paraId="35BA7E61" w14:textId="77777777" w:rsidR="000A00FF" w:rsidRDefault="000A00FF" w:rsidP="00423719">
            <w:pPr>
              <w:pStyle w:val="ATATableBody"/>
            </w:pPr>
            <w:r>
              <w:t>Terrorisme</w:t>
            </w:r>
          </w:p>
        </w:tc>
        <w:tc>
          <w:tcPr>
            <w:tcW w:w="3461" w:type="pct"/>
          </w:tcPr>
          <w:p w14:paraId="35BA7E64" w14:textId="3FB9B1B1" w:rsidR="00114603" w:rsidRDefault="00B92B92" w:rsidP="00C845E5">
            <w:pPr>
              <w:pStyle w:val="ATATableBody"/>
            </w:pPr>
            <w:r>
              <w:t>Violence préméditée à motivation politique contre des cibles non combattantes. Source : Article 22, Chapitre 38 du Code des États-Unis – Département d'État</w:t>
            </w:r>
          </w:p>
        </w:tc>
      </w:tr>
      <w:tr w:rsidR="00423719" w14:paraId="35BA7E68" w14:textId="77777777" w:rsidTr="00B777B9">
        <w:trPr>
          <w:cantSplit/>
        </w:trPr>
        <w:tc>
          <w:tcPr>
            <w:tcW w:w="1539" w:type="pct"/>
            <w:tcMar>
              <w:top w:w="0" w:type="dxa"/>
              <w:right w:w="0" w:type="dxa"/>
            </w:tcMar>
          </w:tcPr>
          <w:p w14:paraId="35BA7E66" w14:textId="77777777" w:rsidR="00423719" w:rsidRPr="0079024E" w:rsidRDefault="00423719" w:rsidP="00423719">
            <w:pPr>
              <w:pStyle w:val="ATATableBody"/>
            </w:pPr>
            <w:r>
              <w:t>Traité</w:t>
            </w:r>
          </w:p>
        </w:tc>
        <w:tc>
          <w:tcPr>
            <w:tcW w:w="3461" w:type="pct"/>
          </w:tcPr>
          <w:p w14:paraId="35BA7E67" w14:textId="77777777" w:rsidR="00423719" w:rsidRPr="0079024E" w:rsidRDefault="00423719" w:rsidP="00423719">
            <w:pPr>
              <w:pStyle w:val="ATATableBody"/>
            </w:pPr>
            <w:r>
              <w:t>Accord officiel conclu par deux États ou plus.</w:t>
            </w:r>
          </w:p>
        </w:tc>
      </w:tr>
    </w:tbl>
    <w:p w14:paraId="35BA7E69" w14:textId="77777777" w:rsidR="00C26D3E" w:rsidRPr="00566FD7" w:rsidRDefault="00C26D3E" w:rsidP="00C26D3E">
      <w:pPr>
        <w:pStyle w:val="ATAHeadingLevel1"/>
      </w:pPr>
      <w:r>
        <w:t>Abréviations/acronymes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79"/>
        <w:gridCol w:w="6475"/>
      </w:tblGrid>
      <w:tr w:rsidR="00C26D3E" w14:paraId="35BA7E6C" w14:textId="77777777" w:rsidTr="000E2CAB">
        <w:trPr>
          <w:cantSplit/>
          <w:trHeight w:val="360"/>
          <w:tblHeader/>
        </w:trPr>
        <w:tc>
          <w:tcPr>
            <w:tcW w:w="0" w:type="auto"/>
            <w:shd w:val="clear" w:color="auto" w:fill="BFBFBF" w:themeFill="background1" w:themeFillShade="BF"/>
            <w:tcMar>
              <w:left w:w="0" w:type="dxa"/>
            </w:tcMar>
            <w:vAlign w:val="center"/>
            <w:hideMark/>
          </w:tcPr>
          <w:p w14:paraId="35BA7E6A" w14:textId="77777777" w:rsidR="00C26D3E" w:rsidRDefault="00C26D3E" w:rsidP="000E2CAB">
            <w:pPr>
              <w:pStyle w:val="ATATableHeading"/>
            </w:pPr>
            <w:r>
              <w:t>Abréviation/acronyme</w:t>
            </w:r>
          </w:p>
        </w:tc>
        <w:tc>
          <w:tcPr>
            <w:tcW w:w="3461" w:type="pct"/>
            <w:shd w:val="clear" w:color="auto" w:fill="BFBFBF" w:themeFill="background1" w:themeFillShade="BF"/>
            <w:vAlign w:val="center"/>
            <w:hideMark/>
          </w:tcPr>
          <w:p w14:paraId="35BA7E6B" w14:textId="77777777" w:rsidR="00C26D3E" w:rsidRDefault="00C26D3E" w:rsidP="000E2CAB">
            <w:pPr>
              <w:pStyle w:val="ATATableHeading"/>
            </w:pPr>
            <w:r>
              <w:t>Description</w:t>
            </w:r>
          </w:p>
        </w:tc>
      </w:tr>
      <w:tr w:rsidR="00C26D3E" w14:paraId="35BA7E6F" w14:textId="77777777" w:rsidTr="00C26D3E">
        <w:trPr>
          <w:cantSplit/>
        </w:trPr>
        <w:tc>
          <w:tcPr>
            <w:tcW w:w="1539" w:type="pct"/>
            <w:tcBorders>
              <w:top w:val="single" w:sz="2" w:space="0" w:color="969696"/>
              <w:left w:val="single" w:sz="2" w:space="0" w:color="969696"/>
              <w:bottom w:val="single" w:sz="2" w:space="0" w:color="969696"/>
              <w:right w:val="single" w:sz="2" w:space="0" w:color="969696"/>
            </w:tcBorders>
            <w:tcMar>
              <w:top w:w="0" w:type="dxa"/>
              <w:right w:w="0" w:type="dxa"/>
            </w:tcMar>
          </w:tcPr>
          <w:p w14:paraId="35BA7E6D" w14:textId="77777777" w:rsidR="00C26D3E" w:rsidRPr="0079024E" w:rsidRDefault="00C26D3E" w:rsidP="000E2CAB">
            <w:pPr>
              <w:pStyle w:val="ATATableBody"/>
            </w:pPr>
            <w:r>
              <w:t>DUDH</w:t>
            </w:r>
          </w:p>
        </w:tc>
        <w:tc>
          <w:tcPr>
            <w:tcW w:w="3461" w:type="pct"/>
            <w:tcBorders>
              <w:top w:val="single" w:sz="2" w:space="0" w:color="969696"/>
              <w:left w:val="single" w:sz="2" w:space="0" w:color="969696"/>
              <w:bottom w:val="single" w:sz="2" w:space="0" w:color="969696"/>
              <w:right w:val="single" w:sz="2" w:space="0" w:color="969696"/>
            </w:tcBorders>
          </w:tcPr>
          <w:p w14:paraId="35BA7E6E" w14:textId="77777777" w:rsidR="00C26D3E" w:rsidRDefault="00C26D3E" w:rsidP="000E2CAB">
            <w:pPr>
              <w:pStyle w:val="ATATableBody"/>
            </w:pPr>
            <w:r>
              <w:t>Déclaration universelle des droits de l'homme.</w:t>
            </w:r>
          </w:p>
        </w:tc>
      </w:tr>
      <w:tr w:rsidR="00C26D3E" w14:paraId="35BA7E72" w14:textId="77777777" w:rsidTr="00C26D3E">
        <w:trPr>
          <w:cantSplit/>
        </w:trPr>
        <w:tc>
          <w:tcPr>
            <w:tcW w:w="1539" w:type="pct"/>
            <w:tcBorders>
              <w:top w:val="single" w:sz="2" w:space="0" w:color="969696"/>
              <w:left w:val="single" w:sz="2" w:space="0" w:color="969696"/>
              <w:bottom w:val="single" w:sz="2" w:space="0" w:color="969696"/>
              <w:right w:val="single" w:sz="2" w:space="0" w:color="969696"/>
            </w:tcBorders>
            <w:tcMar>
              <w:top w:w="0" w:type="dxa"/>
              <w:right w:w="0" w:type="dxa"/>
            </w:tcMar>
          </w:tcPr>
          <w:p w14:paraId="35BA7E70" w14:textId="77777777" w:rsidR="00C26D3E" w:rsidRPr="0079024E" w:rsidRDefault="00C26D3E" w:rsidP="000E2CAB">
            <w:pPr>
              <w:pStyle w:val="ATATableBody"/>
            </w:pPr>
            <w:r>
              <w:t>ONU</w:t>
            </w:r>
          </w:p>
        </w:tc>
        <w:tc>
          <w:tcPr>
            <w:tcW w:w="3461" w:type="pct"/>
            <w:tcBorders>
              <w:top w:val="single" w:sz="2" w:space="0" w:color="969696"/>
              <w:left w:val="single" w:sz="2" w:space="0" w:color="969696"/>
              <w:bottom w:val="single" w:sz="2" w:space="0" w:color="969696"/>
              <w:right w:val="single" w:sz="2" w:space="0" w:color="969696"/>
            </w:tcBorders>
          </w:tcPr>
          <w:p w14:paraId="35BA7E71" w14:textId="77777777" w:rsidR="00C26D3E" w:rsidRPr="0079024E" w:rsidRDefault="00C26D3E" w:rsidP="000E2CAB">
            <w:pPr>
              <w:pStyle w:val="ATATableBody"/>
            </w:pPr>
            <w:r>
              <w:t>Nations Unies.</w:t>
            </w:r>
          </w:p>
        </w:tc>
      </w:tr>
    </w:tbl>
    <w:p w14:paraId="325E8A16" w14:textId="77777777" w:rsidR="0085672B" w:rsidRDefault="0085672B" w:rsidP="0085672B">
      <w:pPr>
        <w:ind w:left="0"/>
        <w:sectPr w:rsidR="0085672B" w:rsidSect="007C5212">
          <w:headerReference w:type="default" r:id="rId11"/>
          <w:footerReference w:type="default" r:id="rId12"/>
          <w:pgSz w:w="12240" w:h="15840" w:code="1"/>
          <w:pgMar w:top="1440" w:right="1440" w:bottom="1440" w:left="1440" w:header="720" w:footer="720" w:gutter="0"/>
          <w:cols w:space="720"/>
          <w:docGrid w:linePitch="360"/>
        </w:sectPr>
      </w:pPr>
      <w:bookmarkStart w:id="5" w:name="_Toc357414764"/>
      <w:bookmarkStart w:id="6" w:name="_Toc357414789"/>
      <w:bookmarkStart w:id="7" w:name="_Toc357414500"/>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090"/>
        <w:gridCol w:w="1260"/>
      </w:tblGrid>
      <w:tr w:rsidR="0096691C" w14:paraId="35BA7E78" w14:textId="77777777" w:rsidTr="001B30B7">
        <w:trPr>
          <w:trHeight w:val="432"/>
        </w:trPr>
        <w:tc>
          <w:tcPr>
            <w:tcW w:w="8090" w:type="dxa"/>
            <w:shd w:val="clear" w:color="auto" w:fill="auto"/>
            <w:vAlign w:val="center"/>
          </w:tcPr>
          <w:p w14:paraId="35BA7E76" w14:textId="77777777" w:rsidR="0096691C" w:rsidRPr="00EB497D" w:rsidRDefault="0096691C" w:rsidP="00C26D3E">
            <w:pPr>
              <w:pStyle w:val="ATATopicHeading"/>
            </w:pPr>
            <w:r>
              <w:lastRenderedPageBreak/>
              <w:t xml:space="preserve">Sujet : Présentation du module </w:t>
            </w:r>
          </w:p>
        </w:tc>
        <w:tc>
          <w:tcPr>
            <w:tcW w:w="1260" w:type="dxa"/>
            <w:shd w:val="clear" w:color="auto" w:fill="auto"/>
            <w:vAlign w:val="center"/>
          </w:tcPr>
          <w:p w14:paraId="35BA7E77" w14:textId="77777777" w:rsidR="0096691C" w:rsidRPr="00EB497D" w:rsidRDefault="00B777B9" w:rsidP="007215D0">
            <w:pPr>
              <w:pStyle w:val="ATATopicTime"/>
            </w:pPr>
            <w:r>
              <w:t>5 minutes</w:t>
            </w:r>
          </w:p>
        </w:tc>
      </w:tr>
    </w:tbl>
    <w:p w14:paraId="35BA7E79" w14:textId="77777777" w:rsidR="0096691C" w:rsidRPr="0096691C" w:rsidRDefault="0096691C" w:rsidP="0096691C">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DF2552" w:rsidRPr="00F61D07" w14:paraId="35BA7E7E" w14:textId="77777777" w:rsidTr="00456C29">
        <w:trPr>
          <w:trHeight w:val="432"/>
        </w:trPr>
        <w:tc>
          <w:tcPr>
            <w:tcW w:w="3967" w:type="pct"/>
            <w:shd w:val="clear" w:color="auto" w:fill="DDDDDD"/>
            <w:vAlign w:val="center"/>
          </w:tcPr>
          <w:bookmarkEnd w:id="5"/>
          <w:bookmarkEnd w:id="6"/>
          <w:bookmarkEnd w:id="7"/>
          <w:p w14:paraId="35BA7E7A" w14:textId="266F2E26" w:rsidR="00DF2552" w:rsidRPr="00D4655D" w:rsidRDefault="00DF2552" w:rsidP="00340C64">
            <w:pPr>
              <w:pStyle w:val="ATASlideNoteHeading"/>
            </w:pPr>
            <w:r>
              <w:t xml:space="preserve">Diapo </w:t>
            </w:r>
            <w:r w:rsidR="00682EFA">
              <w:fldChar w:fldCharType="begin"/>
            </w:r>
            <w:r w:rsidR="00E4462B">
              <w:instrText xml:space="preserve"> SEQ ataslide \s </w:instrText>
            </w:r>
            <w:r w:rsidR="00682EFA">
              <w:fldChar w:fldCharType="separate"/>
            </w:r>
            <w:r w:rsidR="006C5825">
              <w:rPr>
                <w:noProof/>
              </w:rPr>
              <w:t>1</w:t>
            </w:r>
            <w:r w:rsidR="00682EFA">
              <w:fldChar w:fldCharType="end"/>
            </w:r>
            <w:r>
              <w:t>. Mobilisation communautaire et droits de la personne</w:t>
            </w:r>
          </w:p>
        </w:tc>
        <w:tc>
          <w:tcPr>
            <w:tcW w:w="344" w:type="pct"/>
            <w:shd w:val="clear" w:color="auto" w:fill="DDDDDD"/>
            <w:vAlign w:val="center"/>
          </w:tcPr>
          <w:p w14:paraId="35BA7E7B" w14:textId="77777777" w:rsidR="00DF2552" w:rsidRPr="005D57E5" w:rsidRDefault="00DF2552" w:rsidP="00AB13AD"/>
        </w:tc>
        <w:tc>
          <w:tcPr>
            <w:tcW w:w="345" w:type="pct"/>
            <w:shd w:val="clear" w:color="auto" w:fill="DDDDDD"/>
            <w:vAlign w:val="center"/>
          </w:tcPr>
          <w:p w14:paraId="35BA7E7C" w14:textId="77777777" w:rsidR="00DF2552" w:rsidRPr="00DF2552" w:rsidRDefault="00DF2552" w:rsidP="00DF2552">
            <w:pPr>
              <w:jc w:val="center"/>
            </w:pPr>
          </w:p>
        </w:tc>
        <w:tc>
          <w:tcPr>
            <w:tcW w:w="344" w:type="pct"/>
            <w:shd w:val="clear" w:color="auto" w:fill="DDDDDD"/>
            <w:vAlign w:val="center"/>
          </w:tcPr>
          <w:p w14:paraId="35BA7E7D" w14:textId="77777777" w:rsidR="00DF2552" w:rsidRPr="005D57E5" w:rsidRDefault="00DF2552" w:rsidP="00DF2552">
            <w:pPr>
              <w:jc w:val="center"/>
            </w:pPr>
          </w:p>
        </w:tc>
      </w:tr>
      <w:tr w:rsidR="007022F7" w:rsidRPr="00F61D07" w14:paraId="35BA7E80" w14:textId="77777777" w:rsidTr="00980ABF">
        <w:tc>
          <w:tcPr>
            <w:tcW w:w="5000" w:type="pct"/>
            <w:gridSpan w:val="4"/>
            <w:shd w:val="clear" w:color="auto" w:fill="EAEAEA"/>
          </w:tcPr>
          <w:p w14:paraId="35BA7E7F" w14:textId="77777777" w:rsidR="007022F7" w:rsidRPr="00B7142E" w:rsidRDefault="00122F6F" w:rsidP="00212374">
            <w:pPr>
              <w:pStyle w:val="ATABulletLevel01BodySlide"/>
            </w:pPr>
            <w:r>
              <w:t>Diapo-titre</w:t>
            </w:r>
          </w:p>
        </w:tc>
      </w:tr>
      <w:tr w:rsidR="00637C33" w:rsidRPr="00F61D07" w14:paraId="35BA7E82" w14:textId="77777777" w:rsidTr="00EE6428">
        <w:tc>
          <w:tcPr>
            <w:tcW w:w="5000" w:type="pct"/>
            <w:gridSpan w:val="4"/>
            <w:shd w:val="clear" w:color="auto" w:fill="EAEAEA"/>
            <w:vAlign w:val="center"/>
          </w:tcPr>
          <w:p w14:paraId="35BA7E81" w14:textId="4816E976" w:rsidR="00637C33" w:rsidRPr="00373C62" w:rsidRDefault="00122F6F" w:rsidP="009D163F">
            <w:pPr>
              <w:pStyle w:val="ATAGraphicDescription"/>
            </w:pPr>
            <w:r>
              <w:t>Description de l’image : Drapeau et sceau des États-Unis.</w:t>
            </w:r>
          </w:p>
        </w:tc>
      </w:tr>
    </w:tbl>
    <w:p w14:paraId="35BA7E83" w14:textId="77777777" w:rsidR="006357DD" w:rsidRPr="00BA4343" w:rsidRDefault="00AF67D0" w:rsidP="00AF67D0">
      <w:pPr>
        <w:pStyle w:val="ATAHeadingLevel1"/>
      </w:pPr>
      <w:r>
        <w:t>Préparation du module</w:t>
      </w:r>
    </w:p>
    <w:p w14:paraId="35BA7E84" w14:textId="7DF9C830" w:rsidR="006357DD" w:rsidRDefault="006357DD" w:rsidP="00212374">
      <w:pPr>
        <w:pStyle w:val="ATABulletLevel01BodySlide"/>
      </w:pPr>
      <w:r>
        <w:rPr>
          <w:b/>
        </w:rPr>
        <w:t xml:space="preserve">Emploi du temps et méthodes : </w:t>
      </w:r>
      <w:r>
        <w:t>Utilisez le calendrier suggéré en début de module. Comme pour tous les modules de ce cours, lisez tout le contenu (Guide de l'instructeur et diapositives PowerPoint) et familiarisez-vous avec chacune des notes à l'intention de l'instructeur avant le cours.</w:t>
      </w:r>
    </w:p>
    <w:p w14:paraId="35BA7E85" w14:textId="77777777" w:rsidR="006357DD" w:rsidRDefault="008B4918" w:rsidP="00212374">
      <w:pPr>
        <w:pStyle w:val="ATABulletLevel01BodySlide"/>
      </w:pPr>
      <w:r>
        <w:rPr>
          <w:b/>
        </w:rPr>
        <w:t xml:space="preserve">Préparation : </w:t>
      </w:r>
      <w:r>
        <w:t>Préparez-vous soigneusement pour les exercices, les discussions ou toute autre activité requise pour ce module. Conformez-vous à toutes les notes destinées aux instructeurs. Faites appel à un ensemble de méthodes d'enseignement (cours magistral, discussion en grand groupe et activités en petits groupes).</w:t>
      </w:r>
    </w:p>
    <w:p w14:paraId="35BA7E86" w14:textId="7DCF4531" w:rsidR="008B4918" w:rsidRPr="00AF67D0" w:rsidRDefault="008B4918" w:rsidP="00212374">
      <w:pPr>
        <w:pStyle w:val="ATABulletLevel01BodySlide"/>
      </w:pPr>
      <w:r>
        <w:rPr>
          <w:b/>
        </w:rPr>
        <w:t>Recherches préalables :</w:t>
      </w:r>
      <w:r>
        <w:t xml:space="preserve"> Avant de présenter ce module, </w:t>
      </w:r>
      <w:r w:rsidR="00BE13DE">
        <w:t>effectuez</w:t>
      </w:r>
      <w:r>
        <w:t xml:space="preserve"> des recherches afin d’obtenir plus d’informations sur le scénario décrit dans le polycopié 2.1. Si possible, ajoutez des détails visant à adapter le scénario à la situation du pays partenaire.</w:t>
      </w:r>
    </w:p>
    <w:p w14:paraId="35BA7E87" w14:textId="77777777" w:rsidR="00B20F85" w:rsidRPr="00A51916" w:rsidRDefault="006357DD" w:rsidP="00212374">
      <w:pPr>
        <w:pStyle w:val="ATABulletLevel01BodySlide"/>
      </w:pPr>
      <w:r>
        <w:t>Remarque : Ce module est destiné à être présenté dans le cadre d'une discussion en grand groupe, sous forme d'échange d'idées plutôt que de cours magistral.</w:t>
      </w:r>
    </w:p>
    <w:p w14:paraId="35BA7E88" w14:textId="55BD8B18" w:rsidR="00B20F85" w:rsidRPr="00A51916" w:rsidRDefault="00B20F85" w:rsidP="00AF67D0">
      <w:pPr>
        <w:pStyle w:val="ATABulletLevel02BodySlide"/>
      </w:pPr>
      <w:r>
        <w:t>Chaque région dispose de déclarations ou de traités se basant à des degrés différents sur la Déclaration universelle des droits de l'homme. Souligne</w:t>
      </w:r>
      <w:r w:rsidR="00C4159C">
        <w:t>z</w:t>
      </w:r>
      <w:r>
        <w:t xml:space="preserve"> qu'en tant que représentants de la fonction publique, notre engagement vise surtout à faire respecter et à promouvoir les lois sur les droits de la personne, aux mieux de nos compétences. </w:t>
      </w:r>
    </w:p>
    <w:p w14:paraId="35BA7E89" w14:textId="025829F7" w:rsidR="00B20F85" w:rsidRPr="00A51916" w:rsidRDefault="009678CA" w:rsidP="00AF67D0">
      <w:pPr>
        <w:pStyle w:val="ATABulletLevel02BodySlide"/>
      </w:pPr>
      <w:r>
        <w:t xml:space="preserve">Concentrez vos recherches sur le rôle que jouent les droits de la personne dans la mobilisation communautaire. </w:t>
      </w:r>
    </w:p>
    <w:p w14:paraId="35BA7E8A" w14:textId="77777777" w:rsidR="00DE67CB" w:rsidRPr="00A51916" w:rsidRDefault="00DE67CB" w:rsidP="00212374">
      <w:pPr>
        <w:pStyle w:val="ATABulletLevel01BodySlide"/>
      </w:pPr>
      <w:r>
        <w:t>L’instructeur devrait :</w:t>
      </w:r>
    </w:p>
    <w:p w14:paraId="35BA7E8B" w14:textId="71AB09A2" w:rsidR="00B20F85" w:rsidRPr="00A51916" w:rsidRDefault="00B20F85" w:rsidP="00AF67D0">
      <w:pPr>
        <w:pStyle w:val="ATABulletLevel02BodySlide"/>
      </w:pPr>
      <w:r>
        <w:t xml:space="preserve">Éviter de sermonner les participants sur ce qu'ils doivent faire ; il </w:t>
      </w:r>
      <w:r w:rsidR="006318E9">
        <w:t>devrait</w:t>
      </w:r>
      <w:r>
        <w:t xml:space="preserve"> plutôt profiter de ce moment pour les écouter et leur faire comprendre que l’on peut tous apprendre les uns des autres. </w:t>
      </w:r>
    </w:p>
    <w:p w14:paraId="35BA7E8C" w14:textId="1CA39B4B" w:rsidR="00B20F85" w:rsidRDefault="00B20F85" w:rsidP="00AF67D0">
      <w:pPr>
        <w:pStyle w:val="ATABulletLevel02BodySlide"/>
      </w:pPr>
      <w:r>
        <w:t>S</w:t>
      </w:r>
      <w:r w:rsidR="006318E9">
        <w:t>e souvenir</w:t>
      </w:r>
      <w:r>
        <w:t xml:space="preserve"> que le module ne dure que 90 minutes et qu’il faut donc </w:t>
      </w:r>
      <w:r w:rsidR="006318E9">
        <w:t>éviter de</w:t>
      </w:r>
      <w:r>
        <w:t xml:space="preserve"> dévier du sujet. Reste</w:t>
      </w:r>
      <w:r w:rsidR="00B232DB">
        <w:t>z</w:t>
      </w:r>
      <w:r>
        <w:t xml:space="preserve"> concentré sur les points communs que partagent les pays plutôt que sur leurs différences.</w:t>
      </w:r>
    </w:p>
    <w:p w14:paraId="37F0A99E" w14:textId="62F5276D" w:rsidR="00DD360A" w:rsidRPr="00A51916" w:rsidRDefault="00DD360A" w:rsidP="00AF67D0">
      <w:pPr>
        <w:pStyle w:val="ATABulletLevel02BodySlide"/>
      </w:pPr>
      <w:r>
        <w:rPr>
          <w:b/>
        </w:rPr>
        <w:t>Remarque :</w:t>
      </w:r>
      <w:r>
        <w:t xml:space="preserve"> Des moments de mobilisation communautaire et droits de la personne (MCDP) interviendront tout au long de c</w:t>
      </w:r>
      <w:r w:rsidR="00B232DB">
        <w:t>ette formation</w:t>
      </w:r>
      <w:r>
        <w:t xml:space="preserve">. Dans certains cas, c’est le module lui-même qui sera référencé plusieurs fois. Sachez que dans un certain nombre de formations, le module sera peut-être désigné par son ancien nom : Droits de l'homme et engagement communautaire. Nous corrigerons cela à mesure que nous réviserons nos contenus.  </w:t>
      </w:r>
    </w:p>
    <w:p w14:paraId="35BA7E8D" w14:textId="4C03BB02" w:rsidR="00AF67D0" w:rsidRPr="00AF67D0" w:rsidRDefault="006357DD" w:rsidP="00AF67D0">
      <w:pPr>
        <w:pStyle w:val="ATAHeadingLevel1"/>
        <w:rPr>
          <w:rStyle w:val="ATAEmphasis"/>
          <w:b/>
        </w:rPr>
      </w:pPr>
      <w:r>
        <w:rPr>
          <w:rStyle w:val="ATAEmphasis"/>
          <w:b/>
        </w:rPr>
        <w:lastRenderedPageBreak/>
        <w:t>Orientation pour les participants</w:t>
      </w:r>
    </w:p>
    <w:p w14:paraId="35BA7E8F" w14:textId="55A46334" w:rsidR="006357DD" w:rsidRDefault="006357DD" w:rsidP="00212374">
      <w:pPr>
        <w:pStyle w:val="ATABulletLevel01BodySlide"/>
      </w:pPr>
      <w:r>
        <w:t xml:space="preserve">Citez les polycopiés et guides pratiques que les participants utiliseront pendant le module. </w:t>
      </w:r>
    </w:p>
    <w:p w14:paraId="35BA7E90" w14:textId="77777777" w:rsidR="006357DD" w:rsidRDefault="006357DD" w:rsidP="00212374">
      <w:pPr>
        <w:pStyle w:val="ATABulletLevel01BodySlide"/>
      </w:pPr>
      <w:r>
        <w:t>Passez en revue les termes clés et acronymes avant de démarrer le module et demandez aux participants de s’y reporter au besoin.</w:t>
      </w:r>
    </w:p>
    <w:p w14:paraId="35BA7E91" w14:textId="77777777" w:rsidR="00771DE8" w:rsidRPr="0096691C" w:rsidRDefault="00771DE8" w:rsidP="00771DE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771DE8" w:rsidRPr="00F61D07" w14:paraId="35BA7E96" w14:textId="77777777" w:rsidTr="000E2CAB">
        <w:trPr>
          <w:trHeight w:val="432"/>
        </w:trPr>
        <w:tc>
          <w:tcPr>
            <w:tcW w:w="3967" w:type="pct"/>
            <w:shd w:val="clear" w:color="auto" w:fill="DDDDDD"/>
            <w:vAlign w:val="center"/>
          </w:tcPr>
          <w:p w14:paraId="35BA7E92" w14:textId="438C0238" w:rsidR="00771DE8" w:rsidRPr="00D4655D" w:rsidRDefault="00771DE8" w:rsidP="0002240D">
            <w:pPr>
              <w:pStyle w:val="ATASlideNoteHeading"/>
            </w:pPr>
            <w:r>
              <w:t xml:space="preserve">Diapo </w:t>
            </w:r>
            <w:r w:rsidR="00682EFA">
              <w:fldChar w:fldCharType="begin"/>
            </w:r>
            <w:r w:rsidR="00E4462B">
              <w:instrText xml:space="preserve"> SEQ ataslide \s </w:instrText>
            </w:r>
            <w:r w:rsidR="00682EFA">
              <w:fldChar w:fldCharType="separate"/>
            </w:r>
            <w:r w:rsidR="006C5825">
              <w:rPr>
                <w:noProof/>
              </w:rPr>
              <w:t>2</w:t>
            </w:r>
            <w:r w:rsidR="00682EFA">
              <w:fldChar w:fldCharType="end"/>
            </w:r>
            <w:r>
              <w:t>. Objectif du module</w:t>
            </w:r>
          </w:p>
        </w:tc>
        <w:tc>
          <w:tcPr>
            <w:tcW w:w="344" w:type="pct"/>
            <w:shd w:val="clear" w:color="auto" w:fill="DDDDDD"/>
            <w:vAlign w:val="center"/>
          </w:tcPr>
          <w:p w14:paraId="35BA7E93" w14:textId="77777777" w:rsidR="00771DE8" w:rsidRPr="005D57E5" w:rsidRDefault="00771DE8" w:rsidP="000E2CAB"/>
        </w:tc>
        <w:tc>
          <w:tcPr>
            <w:tcW w:w="345" w:type="pct"/>
            <w:shd w:val="clear" w:color="auto" w:fill="DDDDDD"/>
            <w:vAlign w:val="center"/>
          </w:tcPr>
          <w:p w14:paraId="35BA7E94" w14:textId="77777777" w:rsidR="00771DE8" w:rsidRPr="00DF2552" w:rsidRDefault="00771DE8" w:rsidP="000E2CAB">
            <w:pPr>
              <w:jc w:val="center"/>
            </w:pPr>
          </w:p>
        </w:tc>
        <w:tc>
          <w:tcPr>
            <w:tcW w:w="344" w:type="pct"/>
            <w:shd w:val="clear" w:color="auto" w:fill="DDDDDD"/>
            <w:vAlign w:val="center"/>
          </w:tcPr>
          <w:p w14:paraId="35BA7E95" w14:textId="77777777" w:rsidR="00771DE8" w:rsidRPr="005D57E5" w:rsidRDefault="00771DE8" w:rsidP="000E2CAB">
            <w:pPr>
              <w:jc w:val="center"/>
            </w:pPr>
          </w:p>
        </w:tc>
      </w:tr>
      <w:tr w:rsidR="00771DE8" w:rsidRPr="00F61D07" w14:paraId="35BA7E98" w14:textId="77777777" w:rsidTr="004D1CAC">
        <w:tc>
          <w:tcPr>
            <w:tcW w:w="5000" w:type="pct"/>
            <w:gridSpan w:val="4"/>
            <w:shd w:val="clear" w:color="auto" w:fill="EAEAEA"/>
            <w:tcMar>
              <w:left w:w="0" w:type="dxa"/>
              <w:right w:w="0" w:type="dxa"/>
            </w:tcMar>
          </w:tcPr>
          <w:p w14:paraId="35BA7E97" w14:textId="77777777" w:rsidR="00771DE8" w:rsidRPr="00B7142E" w:rsidRDefault="00917309" w:rsidP="00212374">
            <w:pPr>
              <w:pStyle w:val="ATABulletLevel01BodySlide"/>
            </w:pPr>
            <w:r>
              <w:t xml:space="preserve">Au terme de ce module, vous serez en mesure d'expliquer l'importance de la mobilisation communautaire et des droits de la personne en matière de dissuasion du terrorisme. </w:t>
            </w:r>
          </w:p>
        </w:tc>
      </w:tr>
      <w:tr w:rsidR="00771DE8" w:rsidRPr="00F61D07" w14:paraId="35BA7E9A" w14:textId="77777777" w:rsidTr="00373C62">
        <w:tc>
          <w:tcPr>
            <w:tcW w:w="5000" w:type="pct"/>
            <w:gridSpan w:val="4"/>
            <w:shd w:val="clear" w:color="auto" w:fill="EAEAEA"/>
            <w:vAlign w:val="center"/>
          </w:tcPr>
          <w:p w14:paraId="35BA7E99" w14:textId="77777777" w:rsidR="00771DE8" w:rsidRPr="0020077B" w:rsidRDefault="00771DE8" w:rsidP="00422218">
            <w:pPr>
              <w:pStyle w:val="ATAGraphicDescription"/>
            </w:pPr>
            <w:r>
              <w:t>Description de l’image : Des agents des forces de l’ordre accueillis par des membres de la communauté.</w:t>
            </w:r>
          </w:p>
        </w:tc>
      </w:tr>
    </w:tbl>
    <w:p w14:paraId="35BA7E9B" w14:textId="77777777" w:rsidR="00771DE8" w:rsidRDefault="00771DE8" w:rsidP="00771DE8">
      <w:pPr>
        <w:pStyle w:val="ATABody"/>
      </w:pPr>
    </w:p>
    <w:p w14:paraId="35BA7E9C" w14:textId="40FCB850" w:rsidR="003752AB" w:rsidRDefault="003752AB" w:rsidP="00212374">
      <w:pPr>
        <w:pStyle w:val="ATABulletLevel01BodySlide"/>
      </w:pPr>
      <w:r>
        <w:t>Abordez rapidement l’objectif du module.</w:t>
      </w:r>
    </w:p>
    <w:p w14:paraId="35BA7E9D" w14:textId="77777777" w:rsidR="00430E28" w:rsidRDefault="00430E28" w:rsidP="00430E28">
      <w:pPr>
        <w:pStyle w:val="ATABulletLevel01BodySlide"/>
      </w:pPr>
      <w:r>
        <w:t>Expliquez aux participants que les informations figurant dans ce module sont une introduction aux principes régissant la mobilisation communautaire et des droits de la personne.</w:t>
      </w:r>
    </w:p>
    <w:p w14:paraId="35BA7E9E" w14:textId="70182FE0" w:rsidR="00430E28" w:rsidRDefault="00430E28" w:rsidP="00212374">
      <w:pPr>
        <w:pStyle w:val="ATABulletLevel01BodySlide"/>
      </w:pPr>
      <w:r>
        <w:t>Demandez aux participants de se reporter aux termes fournis en début de module. Passez-les rapidement en revue. Attirez l'attention des participants sur la définition du terrorisme. Faites remarquer que, dans le cadre de ce cours, on définit le terrorisme comme des violences préméditées à motivation politique contre des cibles non combattantes.</w:t>
      </w:r>
    </w:p>
    <w:p w14:paraId="35BA7E9F" w14:textId="40031A7D" w:rsidR="00430E28" w:rsidRDefault="00430E28" w:rsidP="00212374">
      <w:pPr>
        <w:pStyle w:val="ATABulletLevel01BodySlide"/>
      </w:pPr>
      <w:r>
        <w:t xml:space="preserve">Posez la question suivante aux participants : </w:t>
      </w:r>
      <w:r>
        <w:rPr>
          <w:b/>
        </w:rPr>
        <w:t xml:space="preserve">Au final, si nous </w:t>
      </w:r>
      <w:r w:rsidR="00B232DB">
        <w:rPr>
          <w:b/>
        </w:rPr>
        <w:t>effectuons</w:t>
      </w:r>
      <w:r>
        <w:rPr>
          <w:b/>
        </w:rPr>
        <w:t xml:space="preserve"> bien notre travail, quel </w:t>
      </w:r>
      <w:r w:rsidR="00B232DB">
        <w:rPr>
          <w:b/>
        </w:rPr>
        <w:t xml:space="preserve">en sera le </w:t>
      </w:r>
      <w:r>
        <w:rPr>
          <w:b/>
        </w:rPr>
        <w:t>résultat ?</w:t>
      </w:r>
      <w:r>
        <w:t xml:space="preserve"> Encouragez d’abord les participants à répondre. S’ils ne répondent pas, stimulez la discussion en expliquant pourquoi vous participez au programme de l’ATA et quelle est votre profession. </w:t>
      </w:r>
      <w:r w:rsidR="00B232DB" w:rsidRPr="00B232DB">
        <w:t>Expliquez que le succès se mesure par des communautés plus sûres et plus sécurisées.</w:t>
      </w:r>
      <w:r>
        <w:t xml:space="preserve"> Encouragez les participants à expliquer de leur point de vue comment leurs fonctions professionnelles soutiennent cet objectif.</w:t>
      </w:r>
    </w:p>
    <w:p w14:paraId="35BA7EA1" w14:textId="01FDB41A" w:rsidR="003752AB" w:rsidRDefault="00B777B9" w:rsidP="00622079">
      <w:pPr>
        <w:pStyle w:val="ATABulletLevel01BodySlide"/>
      </w:pPr>
      <w:r>
        <w:t>Faites remarquer que les modules suivants s’appuieront sur ces importants principes.</w:t>
      </w:r>
    </w:p>
    <w:p w14:paraId="4BB6FE91" w14:textId="77777777" w:rsidR="00F964C9" w:rsidRDefault="00F964C9" w:rsidP="00622079">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090"/>
        <w:gridCol w:w="1260"/>
      </w:tblGrid>
      <w:tr w:rsidR="003752AB" w14:paraId="35BA7EA4" w14:textId="77777777" w:rsidTr="000E2CAB">
        <w:trPr>
          <w:trHeight w:val="432"/>
        </w:trPr>
        <w:tc>
          <w:tcPr>
            <w:tcW w:w="8109" w:type="dxa"/>
            <w:shd w:val="clear" w:color="auto" w:fill="auto"/>
            <w:vAlign w:val="center"/>
          </w:tcPr>
          <w:p w14:paraId="35BA7EA2" w14:textId="77777777" w:rsidR="003752AB" w:rsidRPr="00EB497D" w:rsidRDefault="003752AB" w:rsidP="00917309">
            <w:pPr>
              <w:pStyle w:val="ATATopicHeading"/>
            </w:pPr>
            <w:r>
              <w:t>Sujet : Mobilisation communautaire</w:t>
            </w:r>
          </w:p>
        </w:tc>
        <w:tc>
          <w:tcPr>
            <w:tcW w:w="1261" w:type="dxa"/>
            <w:shd w:val="clear" w:color="auto" w:fill="auto"/>
            <w:vAlign w:val="center"/>
          </w:tcPr>
          <w:p w14:paraId="35BA7EA3" w14:textId="77777777" w:rsidR="003752AB" w:rsidRPr="00EB497D" w:rsidRDefault="002F5D48" w:rsidP="000E2CAB">
            <w:pPr>
              <w:pStyle w:val="ATATopicTime"/>
            </w:pPr>
            <w:r>
              <w:t>45 minutes</w:t>
            </w:r>
          </w:p>
        </w:tc>
      </w:tr>
    </w:tbl>
    <w:p w14:paraId="35BA7EA5" w14:textId="77777777" w:rsidR="00DA2DA3" w:rsidRDefault="00DA2DA3" w:rsidP="00DA2DA3">
      <w:pPr>
        <w:pStyle w:val="ATABody"/>
      </w:pPr>
    </w:p>
    <w:p w14:paraId="35BA7EA6" w14:textId="77777777" w:rsidR="003752AB" w:rsidRDefault="003752AB" w:rsidP="003752AB">
      <w:pPr>
        <w:pStyle w:val="ATABody"/>
      </w:pPr>
      <w:r>
        <w:t>Objectifs pédagogiques intermédiaires :</w:t>
      </w:r>
    </w:p>
    <w:p w14:paraId="35BA7EA7" w14:textId="77777777" w:rsidR="00E77EB6" w:rsidRDefault="00E77EB6" w:rsidP="00212374">
      <w:pPr>
        <w:pStyle w:val="ATABulletLevel01BodySlide"/>
      </w:pPr>
      <w:r>
        <w:t>Décrire la relation existant entre la mobilisation communautaire et la lutte contre le terrorisme.</w:t>
      </w:r>
    </w:p>
    <w:p w14:paraId="35BA7EA8" w14:textId="77777777" w:rsidR="003752AB" w:rsidRDefault="00E77EB6" w:rsidP="00212374">
      <w:pPr>
        <w:pStyle w:val="ATABulletLevel01BodySlide"/>
      </w:pPr>
      <w:r>
        <w:t>Discuter des principes permettant d’obtenir une mobilisation communautaire réussie.</w:t>
      </w:r>
    </w:p>
    <w:p w14:paraId="35BA7EA9" w14:textId="77777777" w:rsidR="00771DE8" w:rsidRPr="0096691C" w:rsidRDefault="00771DE8" w:rsidP="00771DE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771DE8" w:rsidRPr="00B6549F" w14:paraId="35BA7EAE" w14:textId="77777777" w:rsidTr="00D7021B">
        <w:trPr>
          <w:trHeight w:val="432"/>
        </w:trPr>
        <w:tc>
          <w:tcPr>
            <w:tcW w:w="3967" w:type="pct"/>
            <w:shd w:val="clear" w:color="auto" w:fill="DDDDDD"/>
            <w:vAlign w:val="center"/>
          </w:tcPr>
          <w:p w14:paraId="35BA7EAA" w14:textId="7EE263AC" w:rsidR="00771DE8" w:rsidRPr="00B6549F" w:rsidRDefault="00771DE8" w:rsidP="00917309">
            <w:pPr>
              <w:pStyle w:val="ATASlideNoteHeading"/>
            </w:pPr>
            <w:r>
              <w:t xml:space="preserve">Diapo </w:t>
            </w:r>
            <w:r w:rsidR="00682EFA" w:rsidRPr="00B6549F">
              <w:fldChar w:fldCharType="begin"/>
            </w:r>
            <w:r w:rsidR="00E4462B" w:rsidRPr="00B6549F">
              <w:instrText xml:space="preserve"> SEQ ataslide \s </w:instrText>
            </w:r>
            <w:r w:rsidR="00682EFA" w:rsidRPr="00B6549F">
              <w:fldChar w:fldCharType="separate"/>
            </w:r>
            <w:r w:rsidR="006C5825">
              <w:rPr>
                <w:noProof/>
              </w:rPr>
              <w:t>3</w:t>
            </w:r>
            <w:r w:rsidR="00682EFA" w:rsidRPr="00B6549F">
              <w:fldChar w:fldCharType="end"/>
            </w:r>
            <w:r>
              <w:t>. Valeur de la mobilisation communautaire</w:t>
            </w:r>
          </w:p>
        </w:tc>
        <w:tc>
          <w:tcPr>
            <w:tcW w:w="344" w:type="pct"/>
            <w:shd w:val="clear" w:color="auto" w:fill="DDDDDD"/>
            <w:vAlign w:val="center"/>
          </w:tcPr>
          <w:p w14:paraId="35BA7EAB" w14:textId="77777777" w:rsidR="00771DE8" w:rsidRPr="00B6549F" w:rsidRDefault="00771DE8" w:rsidP="000E2CAB"/>
        </w:tc>
        <w:tc>
          <w:tcPr>
            <w:tcW w:w="345" w:type="pct"/>
            <w:shd w:val="clear" w:color="auto" w:fill="DDDDDD"/>
            <w:vAlign w:val="center"/>
          </w:tcPr>
          <w:p w14:paraId="35BA7EAC" w14:textId="77777777" w:rsidR="00771DE8" w:rsidRPr="00B6549F" w:rsidRDefault="00771DE8" w:rsidP="000E2CAB">
            <w:pPr>
              <w:jc w:val="center"/>
            </w:pPr>
          </w:p>
        </w:tc>
        <w:tc>
          <w:tcPr>
            <w:tcW w:w="344" w:type="pct"/>
            <w:shd w:val="clear" w:color="auto" w:fill="DDDDDD"/>
            <w:vAlign w:val="center"/>
          </w:tcPr>
          <w:p w14:paraId="35BA7EAD" w14:textId="77777777" w:rsidR="00771DE8" w:rsidRPr="00B6549F" w:rsidRDefault="00771DE8" w:rsidP="00D7021B"/>
        </w:tc>
      </w:tr>
      <w:tr w:rsidR="00771DE8" w:rsidRPr="00B6549F" w14:paraId="35BA7EB1" w14:textId="77777777" w:rsidTr="004D1CAC">
        <w:tc>
          <w:tcPr>
            <w:tcW w:w="5000" w:type="pct"/>
            <w:gridSpan w:val="4"/>
            <w:shd w:val="clear" w:color="auto" w:fill="EAEAEA"/>
            <w:tcMar>
              <w:left w:w="0" w:type="dxa"/>
              <w:right w:w="0" w:type="dxa"/>
            </w:tcMar>
          </w:tcPr>
          <w:p w14:paraId="35BA7EAF" w14:textId="77777777" w:rsidR="00763135" w:rsidRPr="00536033" w:rsidRDefault="00917309" w:rsidP="00763135">
            <w:pPr>
              <w:pStyle w:val="ATABulletLevel01BodySlide"/>
              <w:rPr>
                <w:i/>
              </w:rPr>
            </w:pPr>
            <w:r>
              <w:rPr>
                <w:i/>
              </w:rPr>
              <w:t>« Ce ne sont pas les services de police et du renseignement qui vaincront le terrorisme ; ce sont les communautés. »</w:t>
            </w:r>
          </w:p>
          <w:p w14:paraId="35BA7EB0" w14:textId="77777777" w:rsidR="00917309" w:rsidRPr="00B6549F" w:rsidRDefault="00917309" w:rsidP="00763135">
            <w:pPr>
              <w:pStyle w:val="ATABulletLevel01BodySlide"/>
              <w:numPr>
                <w:ilvl w:val="0"/>
                <w:numId w:val="0"/>
              </w:numPr>
              <w:ind w:left="360"/>
              <w:jc w:val="right"/>
            </w:pPr>
            <w:r>
              <w:t>Sir Ian Blair</w:t>
            </w:r>
            <w:r>
              <w:br/>
              <w:t xml:space="preserve">Commissaire de la </w:t>
            </w:r>
            <w:proofErr w:type="spellStart"/>
            <w:r>
              <w:t>Metropolitan</w:t>
            </w:r>
            <w:proofErr w:type="spellEnd"/>
            <w:r>
              <w:t xml:space="preserve"> Police de Londres</w:t>
            </w:r>
          </w:p>
        </w:tc>
      </w:tr>
      <w:tr w:rsidR="00771DE8" w:rsidRPr="00AA613A" w14:paraId="35BA7EB3" w14:textId="77777777" w:rsidTr="007E3B8E">
        <w:tc>
          <w:tcPr>
            <w:tcW w:w="5000" w:type="pct"/>
            <w:gridSpan w:val="4"/>
            <w:shd w:val="clear" w:color="auto" w:fill="EAEAEA"/>
            <w:vAlign w:val="center"/>
          </w:tcPr>
          <w:p w14:paraId="35BA7EB2" w14:textId="61F68CFD" w:rsidR="00771DE8" w:rsidRPr="00AA613A" w:rsidRDefault="00771DE8" w:rsidP="00AA613A">
            <w:pPr>
              <w:rPr>
                <w:i/>
              </w:rPr>
            </w:pPr>
            <w:r>
              <w:rPr>
                <w:i/>
              </w:rPr>
              <w:lastRenderedPageBreak/>
              <w:t>Description de l’image : Un agent des forces de l'ordre qui recueille des informations auprès d’un membre de la communauté.</w:t>
            </w:r>
          </w:p>
        </w:tc>
      </w:tr>
    </w:tbl>
    <w:p w14:paraId="35BA7EB4" w14:textId="77777777" w:rsidR="00771DE8" w:rsidRPr="00AA613A" w:rsidRDefault="00771DE8" w:rsidP="00AA613A">
      <w:pPr>
        <w:rPr>
          <w:i/>
          <w:highlight w:val="cyan"/>
        </w:rPr>
      </w:pPr>
    </w:p>
    <w:p w14:paraId="35BA7EB5" w14:textId="77777777" w:rsidR="0054040F" w:rsidRPr="009E2028" w:rsidRDefault="0054040F" w:rsidP="00212374">
      <w:pPr>
        <w:pStyle w:val="ATABulletLevel01BodySlide"/>
      </w:pPr>
      <w:r>
        <w:t>Attirez l’attention des participants sur la citation figurant sur la diapositive.</w:t>
      </w:r>
    </w:p>
    <w:p w14:paraId="35BA7EB6" w14:textId="77777777" w:rsidR="00A63ED1" w:rsidRPr="009E2028" w:rsidRDefault="00A63ED1" w:rsidP="00A63ED1">
      <w:pPr>
        <w:pStyle w:val="ATABulletLevel01BodySlide"/>
        <w:numPr>
          <w:ilvl w:val="0"/>
          <w:numId w:val="0"/>
        </w:numPr>
        <w:ind w:left="72"/>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A63ED1" w:rsidRPr="009E2028" w14:paraId="35BA7EBB" w14:textId="77777777" w:rsidTr="00430E28">
        <w:trPr>
          <w:trHeight w:val="432"/>
        </w:trPr>
        <w:tc>
          <w:tcPr>
            <w:tcW w:w="3967" w:type="pct"/>
            <w:shd w:val="clear" w:color="auto" w:fill="DDDDDD"/>
            <w:vAlign w:val="center"/>
          </w:tcPr>
          <w:p w14:paraId="35BA7EB7" w14:textId="5863E719" w:rsidR="00A63ED1" w:rsidRPr="009E2028" w:rsidRDefault="00A63ED1" w:rsidP="00A63ED1">
            <w:pPr>
              <w:pStyle w:val="ATASlideNoteHeading"/>
            </w:pPr>
            <w:r>
              <w:t xml:space="preserve">Diapo </w:t>
            </w:r>
            <w:fldSimple w:instr=" SEQ ataslide \s ">
              <w:r w:rsidR="006C5825">
                <w:rPr>
                  <w:noProof/>
                </w:rPr>
                <w:t>4</w:t>
              </w:r>
            </w:fldSimple>
            <w:r>
              <w:t>. Questions de discussion</w:t>
            </w:r>
          </w:p>
        </w:tc>
        <w:tc>
          <w:tcPr>
            <w:tcW w:w="344" w:type="pct"/>
            <w:shd w:val="clear" w:color="auto" w:fill="DDDDDD"/>
            <w:vAlign w:val="center"/>
          </w:tcPr>
          <w:p w14:paraId="35BA7EB8" w14:textId="77777777" w:rsidR="00A63ED1" w:rsidRPr="009E2028" w:rsidRDefault="00A63ED1" w:rsidP="00430E28"/>
        </w:tc>
        <w:tc>
          <w:tcPr>
            <w:tcW w:w="345" w:type="pct"/>
            <w:shd w:val="clear" w:color="auto" w:fill="DDDDDD"/>
            <w:vAlign w:val="center"/>
          </w:tcPr>
          <w:p w14:paraId="35BA7EB9" w14:textId="77777777" w:rsidR="00A63ED1" w:rsidRPr="009E2028" w:rsidRDefault="00A63ED1" w:rsidP="00430E28">
            <w:pPr>
              <w:jc w:val="center"/>
            </w:pPr>
          </w:p>
        </w:tc>
        <w:tc>
          <w:tcPr>
            <w:tcW w:w="344" w:type="pct"/>
            <w:shd w:val="clear" w:color="auto" w:fill="DDDDDD"/>
            <w:vAlign w:val="center"/>
          </w:tcPr>
          <w:p w14:paraId="35BA7EBA" w14:textId="77777777" w:rsidR="00A63ED1" w:rsidRPr="009E2028" w:rsidRDefault="00A63ED1" w:rsidP="00430E28"/>
        </w:tc>
      </w:tr>
      <w:tr w:rsidR="00A63ED1" w:rsidRPr="009E2028" w14:paraId="35BA7EBE" w14:textId="77777777" w:rsidTr="00430E28">
        <w:tc>
          <w:tcPr>
            <w:tcW w:w="5000" w:type="pct"/>
            <w:gridSpan w:val="4"/>
            <w:shd w:val="clear" w:color="auto" w:fill="EAEAEA"/>
            <w:tcMar>
              <w:left w:w="0" w:type="dxa"/>
              <w:right w:w="0" w:type="dxa"/>
            </w:tcMar>
          </w:tcPr>
          <w:p w14:paraId="35BA7EBC" w14:textId="77777777" w:rsidR="009B5210" w:rsidRPr="009E2028" w:rsidRDefault="00A63ED1" w:rsidP="00A63ED1">
            <w:pPr>
              <w:pStyle w:val="ATABulletLevel01BodySlide"/>
            </w:pPr>
            <w:r>
              <w:t>Réfléchissez à la citation précédente. De quelle manière s’applique-t-elle à vos responsabilités professionnelles ?</w:t>
            </w:r>
          </w:p>
          <w:p w14:paraId="35BA7EBD" w14:textId="77777777" w:rsidR="00A63ED1" w:rsidRPr="009E2028" w:rsidRDefault="00B419BC" w:rsidP="00A63ED1">
            <w:pPr>
              <w:pStyle w:val="ATABulletLevel01BodySlide"/>
            </w:pPr>
            <w:r>
              <w:t>Citez des exemples d’une mobilisation communautaire réussie.</w:t>
            </w:r>
          </w:p>
        </w:tc>
      </w:tr>
      <w:tr w:rsidR="00A63ED1" w:rsidRPr="009E2028" w14:paraId="35BA7EC0" w14:textId="77777777" w:rsidTr="00430E28">
        <w:tc>
          <w:tcPr>
            <w:tcW w:w="5000" w:type="pct"/>
            <w:gridSpan w:val="4"/>
            <w:shd w:val="clear" w:color="auto" w:fill="EAEAEA"/>
            <w:vAlign w:val="center"/>
          </w:tcPr>
          <w:p w14:paraId="35BA7EBF" w14:textId="77777777" w:rsidR="00A63ED1" w:rsidRPr="009E2028" w:rsidRDefault="00A63ED1" w:rsidP="009E2028">
            <w:pPr>
              <w:pStyle w:val="ATAGraphicDescription"/>
            </w:pPr>
            <w:r>
              <w:t>Description de l’image : Pas d’image.</w:t>
            </w:r>
          </w:p>
        </w:tc>
      </w:tr>
    </w:tbl>
    <w:p w14:paraId="35BA7EC1" w14:textId="77777777" w:rsidR="00A63ED1" w:rsidRPr="009E2028" w:rsidRDefault="00A63ED1" w:rsidP="00A63ED1">
      <w:pPr>
        <w:pStyle w:val="ATABulletLevel01BodySlide"/>
        <w:numPr>
          <w:ilvl w:val="0"/>
          <w:numId w:val="0"/>
        </w:numPr>
        <w:ind w:left="72"/>
        <w:rPr>
          <w:rStyle w:val="ATAEmphasis"/>
          <w:b w:val="0"/>
        </w:rPr>
      </w:pPr>
    </w:p>
    <w:p w14:paraId="35BA7EC2" w14:textId="06DA1F3F" w:rsidR="003E78B0" w:rsidRPr="009E2028" w:rsidRDefault="003E78B0" w:rsidP="003E78B0">
      <w:pPr>
        <w:pStyle w:val="ATABulletLevel01BodySlide"/>
        <w:rPr>
          <w:rFonts w:eastAsia="Arial Unicode MS"/>
          <w:i/>
        </w:rPr>
      </w:pPr>
      <w:r>
        <w:t xml:space="preserve">Entamez une discussion en posant la question suivante : </w:t>
      </w:r>
      <w:r>
        <w:rPr>
          <w:b/>
        </w:rPr>
        <w:t>De quelle manière cette citation s'applique-t-elle à vos responsabilités professionnelles ?</w:t>
      </w:r>
      <w:r>
        <w:t xml:space="preserve"> </w:t>
      </w:r>
    </w:p>
    <w:p w14:paraId="35BA7EC3" w14:textId="70592089" w:rsidR="003E78B0" w:rsidRPr="009E2028" w:rsidRDefault="003E78B0" w:rsidP="003E78B0">
      <w:pPr>
        <w:pStyle w:val="ATABulletLevel01BodySlide"/>
        <w:rPr>
          <w:rStyle w:val="ATAAnswers"/>
        </w:rPr>
      </w:pPr>
      <w:r>
        <w:rPr>
          <w:rStyle w:val="ATAAnswers"/>
        </w:rPr>
        <w:t>Prenez acte des réponses des participants. Si personne ne le mentionne, ajoutez que, d'après les enseignements tirés des multiples attentats terroristes commis par le passé, il y a toujours quelqu’un dans la communauté qui voit quelque chose de suspicieux avant l'attentat. Soulignez le fait que lorsque nous ne tenons pas compte des autres et que nous essayons d'agir seuls, nous échouons.</w:t>
      </w:r>
    </w:p>
    <w:p w14:paraId="35BA7EC4" w14:textId="606C6F9E" w:rsidR="003E78B0" w:rsidRPr="009E2028" w:rsidRDefault="003E78B0" w:rsidP="003E78B0">
      <w:pPr>
        <w:pStyle w:val="ATABulletLevel01BodySlide"/>
      </w:pPr>
      <w:r>
        <w:t xml:space="preserve">Expliquez que les forces de l'ordre ont besoin de faire équipe avec les communautés pour prévenir les attentats terroristes. Il se peut qu’un voisin, un vendeur, un propriétaire ou un autre membre de la communauté remarque des activités de planification opérationnelle, notamment : </w:t>
      </w:r>
    </w:p>
    <w:p w14:paraId="35BA7EC5" w14:textId="77777777" w:rsidR="003E78B0" w:rsidRPr="009E2028" w:rsidRDefault="003E78B0" w:rsidP="003E78B0">
      <w:pPr>
        <w:pStyle w:val="ATABulletLevel02BodySlide"/>
      </w:pPr>
      <w:r>
        <w:t>L'achat d'armes à feu et de composants pour la fabrication de bombes.</w:t>
      </w:r>
    </w:p>
    <w:p w14:paraId="35BA7EC6" w14:textId="77777777" w:rsidR="003E78B0" w:rsidRPr="009E2028" w:rsidRDefault="003E78B0" w:rsidP="003E78B0">
      <w:pPr>
        <w:pStyle w:val="ATABulletLevel02BodySlide"/>
      </w:pPr>
      <w:r>
        <w:t xml:space="preserve">L’acquisition d’une formation. </w:t>
      </w:r>
    </w:p>
    <w:p w14:paraId="35BA7EC7" w14:textId="77777777" w:rsidR="003E78B0" w:rsidRPr="009E2028" w:rsidRDefault="003E78B0" w:rsidP="003E78B0">
      <w:pPr>
        <w:pStyle w:val="ATABulletLevel02BodySlide"/>
      </w:pPr>
      <w:r>
        <w:t>Des activités de surveillance.</w:t>
      </w:r>
    </w:p>
    <w:p w14:paraId="35BA7EC8" w14:textId="77777777" w:rsidR="003E78B0" w:rsidRPr="009E2028" w:rsidRDefault="003E78B0" w:rsidP="003E78B0">
      <w:pPr>
        <w:pStyle w:val="ATABulletLevel01BodySlide"/>
      </w:pPr>
      <w:r>
        <w:t>Question de discussion :</w:t>
      </w:r>
      <w:r>
        <w:rPr>
          <w:b/>
        </w:rPr>
        <w:t xml:space="preserve"> Citez des exemples d’une mobilisation communautaire réussie. </w:t>
      </w:r>
      <w:r>
        <w:t>Mentionnez les exemples suivants afin d’encourager les participants à fournir des exemples : En juillet 2011, au Texas, un vendeur attentif a appelé la police lorsqu’un homme, qui était entré dans le magasin pour acheter de la poudre sans fumée, s'est mis à se comporter bizarrement. Les agents ont localisé l'individu et, après l'avoir interrogé, ont appris qu'il prévoyait de faire exploser un EEI et de mener une attaque armée contre un restaurant local fréquenté par les soldats d'un fort voisin. En étant attentif à la situation et en contactant la police, ce vendeur a probablement sauvé de nombreuses vies.</w:t>
      </w:r>
    </w:p>
    <w:p w14:paraId="35BA7EC9" w14:textId="7BB11755" w:rsidR="003E78B0" w:rsidRPr="009E2028" w:rsidRDefault="003E78B0" w:rsidP="003E78B0">
      <w:pPr>
        <w:pStyle w:val="ATABulletLevel01BodySlide"/>
        <w:rPr>
          <w:rStyle w:val="ATAAnswers"/>
        </w:rPr>
      </w:pPr>
      <w:r>
        <w:rPr>
          <w:rStyle w:val="ATAAnswers"/>
        </w:rPr>
        <w:t xml:space="preserve">Prenez acte des réponses des participants. Résumez la discussion en expliquant que les communautés sont très motivées pour affronter la menace car ce sont leurs enfants, leurs familles et leurs voisins qui pourraient être visés par des activités terroristes ou criminelles. Faites remarquer que la plupart des gens ne soutiennent pas les activités extrémistes et que leur coopération est essentielle pour que les forces de l’ordre aient connaissance de ces agissements. </w:t>
      </w:r>
    </w:p>
    <w:p w14:paraId="35BA7ECA" w14:textId="77777777" w:rsidR="003E78B0" w:rsidRPr="009E2028" w:rsidRDefault="003E78B0" w:rsidP="003E78B0">
      <w:pPr>
        <w:pStyle w:val="ATABulletLevel01BodySlide"/>
        <w:rPr>
          <w:b/>
        </w:rPr>
      </w:pPr>
      <w:r>
        <w:rPr>
          <w:rStyle w:val="ATAAnswers"/>
          <w:i w:val="0"/>
        </w:rPr>
        <w:t>Expliquez que dans la partie suivante de ce module, vous mènerez une activité basée sur un scénario qui vise à explorer la manière dont la communauté peut contribuer à combattre le terrorisme.</w:t>
      </w:r>
    </w:p>
    <w:p w14:paraId="35BA7ECB" w14:textId="77777777" w:rsidR="003E78B0" w:rsidRPr="0054040F" w:rsidRDefault="003E78B0" w:rsidP="00A63ED1">
      <w:pPr>
        <w:pStyle w:val="ATABulletLevel01BodySlide"/>
        <w:numPr>
          <w:ilvl w:val="0"/>
          <w:numId w:val="0"/>
        </w:numPr>
        <w:ind w:left="72"/>
        <w:rPr>
          <w:rStyle w:val="ATAEmphasis"/>
          <w:b w:val="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CellMar>
          <w:left w:w="0" w:type="dxa"/>
          <w:right w:w="0" w:type="dxa"/>
        </w:tblCellMar>
        <w:tblLook w:val="0000" w:firstRow="0" w:lastRow="0" w:firstColumn="0" w:lastColumn="0" w:noHBand="0" w:noVBand="0"/>
      </w:tblPr>
      <w:tblGrid>
        <w:gridCol w:w="7419"/>
        <w:gridCol w:w="643"/>
        <w:gridCol w:w="645"/>
        <w:gridCol w:w="643"/>
      </w:tblGrid>
      <w:tr w:rsidR="00771DE8" w:rsidRPr="00F61D07" w14:paraId="35BA7ED0" w14:textId="77777777" w:rsidTr="00212374">
        <w:trPr>
          <w:trHeight w:val="432"/>
        </w:trPr>
        <w:tc>
          <w:tcPr>
            <w:tcW w:w="3967" w:type="pct"/>
            <w:shd w:val="clear" w:color="auto" w:fill="DDDDDD"/>
            <w:vAlign w:val="center"/>
          </w:tcPr>
          <w:p w14:paraId="35BA7ECC" w14:textId="6A88C676" w:rsidR="00771DE8" w:rsidRPr="00D4655D" w:rsidRDefault="00771DE8" w:rsidP="003C772E">
            <w:pPr>
              <w:pStyle w:val="ATASlideNoteHeading"/>
            </w:pPr>
            <w:r>
              <w:lastRenderedPageBreak/>
              <w:t xml:space="preserve">Diapo </w:t>
            </w:r>
            <w:r w:rsidR="00682EFA">
              <w:fldChar w:fldCharType="begin"/>
            </w:r>
            <w:r w:rsidR="00E4462B">
              <w:instrText xml:space="preserve"> SEQ ataslide \s </w:instrText>
            </w:r>
            <w:r w:rsidR="00682EFA">
              <w:fldChar w:fldCharType="separate"/>
            </w:r>
            <w:r w:rsidR="006C5825">
              <w:rPr>
                <w:noProof/>
              </w:rPr>
              <w:t>5</w:t>
            </w:r>
            <w:r w:rsidR="00682EFA">
              <w:fldChar w:fldCharType="end"/>
            </w:r>
            <w:r>
              <w:t>. Scénario (1/3) (Polycopié 2.1)</w:t>
            </w:r>
          </w:p>
        </w:tc>
        <w:tc>
          <w:tcPr>
            <w:tcW w:w="344" w:type="pct"/>
            <w:shd w:val="clear" w:color="auto" w:fill="DDDDDD"/>
            <w:vAlign w:val="center"/>
          </w:tcPr>
          <w:p w14:paraId="35BA7ECD" w14:textId="77777777" w:rsidR="00771DE8" w:rsidRPr="005D57E5" w:rsidRDefault="00771DE8" w:rsidP="000E2CAB"/>
        </w:tc>
        <w:tc>
          <w:tcPr>
            <w:tcW w:w="345" w:type="pct"/>
            <w:shd w:val="clear" w:color="auto" w:fill="DDDDDD"/>
            <w:vAlign w:val="center"/>
          </w:tcPr>
          <w:p w14:paraId="35BA7ECE" w14:textId="77777777" w:rsidR="00771DE8" w:rsidRPr="00DF2552" w:rsidRDefault="00771DE8" w:rsidP="000E2CAB">
            <w:pPr>
              <w:jc w:val="center"/>
            </w:pPr>
          </w:p>
        </w:tc>
        <w:tc>
          <w:tcPr>
            <w:tcW w:w="344" w:type="pct"/>
            <w:shd w:val="clear" w:color="auto" w:fill="DDDDDD"/>
            <w:vAlign w:val="center"/>
          </w:tcPr>
          <w:p w14:paraId="35BA7ECF" w14:textId="50BC7439" w:rsidR="00771DE8" w:rsidRPr="005D57E5" w:rsidRDefault="00B60835" w:rsidP="000E2CAB">
            <w:pPr>
              <w:jc w:val="center"/>
            </w:pPr>
            <w:r>
              <w:rPr>
                <w:noProof/>
              </w:rPr>
              <w:drawing>
                <wp:inline distT="0" distB="0" distL="0" distR="0" wp14:anchorId="68C3840C" wp14:editId="2FADBC4B">
                  <wp:extent cx="272233" cy="274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771DE8" w:rsidRPr="00AD5CBC" w14:paraId="35BA7ED4" w14:textId="77777777" w:rsidTr="00212374">
        <w:tc>
          <w:tcPr>
            <w:tcW w:w="5000" w:type="pct"/>
            <w:gridSpan w:val="4"/>
            <w:shd w:val="clear" w:color="auto" w:fill="EAEAEA"/>
            <w:tcMar>
              <w:left w:w="0" w:type="dxa"/>
              <w:right w:w="0" w:type="dxa"/>
            </w:tcMar>
          </w:tcPr>
          <w:p w14:paraId="35BA7ED1" w14:textId="24498090" w:rsidR="00CE1FE2" w:rsidRPr="00AD5CBC" w:rsidRDefault="00CE1FE2" w:rsidP="00212374">
            <w:pPr>
              <w:pStyle w:val="ATABulletLevel01BodySlide"/>
            </w:pPr>
            <w:r>
              <w:t>Avant l'évènement</w:t>
            </w:r>
          </w:p>
          <w:p w14:paraId="35BA7ED2" w14:textId="77777777" w:rsidR="00F25DB1" w:rsidRPr="00AD5CBC" w:rsidRDefault="00F25DB1" w:rsidP="00F25DB1">
            <w:pPr>
              <w:pStyle w:val="ATABulletLevel02BodySlide"/>
            </w:pPr>
            <w:r>
              <w:t>La ville organise un événement qui est censé attirer de grandes foules.</w:t>
            </w:r>
          </w:p>
          <w:p w14:paraId="35BA7ED3" w14:textId="77777777" w:rsidR="00771DE8" w:rsidRPr="00AD5CBC" w:rsidRDefault="00F25DB1" w:rsidP="00252CBA">
            <w:pPr>
              <w:pStyle w:val="ATABulletLevel02BodySlide"/>
            </w:pPr>
            <w:r>
              <w:t>Les responsables municipaux élaborent des plans conjoints relatifs à la circulation et la sécurité.</w:t>
            </w:r>
          </w:p>
        </w:tc>
      </w:tr>
      <w:tr w:rsidR="00771DE8" w:rsidRPr="00AD5CBC" w14:paraId="35BA7ED6" w14:textId="77777777" w:rsidTr="00212374">
        <w:tc>
          <w:tcPr>
            <w:tcW w:w="5000" w:type="pct"/>
            <w:gridSpan w:val="4"/>
            <w:shd w:val="clear" w:color="auto" w:fill="EAEAEA"/>
            <w:vAlign w:val="center"/>
          </w:tcPr>
          <w:p w14:paraId="35BA7ED5" w14:textId="77777777" w:rsidR="00771DE8" w:rsidRPr="00AD5CBC" w:rsidRDefault="00771DE8" w:rsidP="00F26631">
            <w:pPr>
              <w:pStyle w:val="ATAGraphicDescription"/>
            </w:pPr>
            <w:r>
              <w:t>Description de l’image : Une foule qui se rend à un évènement public.</w:t>
            </w:r>
          </w:p>
        </w:tc>
      </w:tr>
    </w:tbl>
    <w:p w14:paraId="35BA7ED7" w14:textId="77777777" w:rsidR="00771DE8" w:rsidRPr="00AD5CBC" w:rsidRDefault="00771DE8" w:rsidP="00771DE8">
      <w:pPr>
        <w:pStyle w:val="ATABody"/>
      </w:pPr>
    </w:p>
    <w:p w14:paraId="35BA7ED8" w14:textId="2C367703" w:rsidR="0056685B" w:rsidRPr="007B30B5" w:rsidRDefault="0056685B" w:rsidP="00212374">
      <w:pPr>
        <w:pStyle w:val="ATABulletLevel01BodySlide"/>
        <w:rPr>
          <w:b/>
        </w:rPr>
      </w:pPr>
      <w:r>
        <w:rPr>
          <w:b/>
        </w:rPr>
        <w:t xml:space="preserve">Présentez le scénario : </w:t>
      </w:r>
      <w:r>
        <w:t xml:space="preserve">Demandez aux participants de se reporter au polycopié 2.1. Ajoutez des détails visant à adapter le scénario à la situation des participants. Il peut s'agir, par exemple, d’une fête de l'indépendance, d'un salon de santé dans un grand hôpital, d'une journée publique dans un port maritime, un aéroport ou un autre centre de transport, d'une fête nationale, d'un événement sportif, etc. Insistez sur le fait qu'il s'agit d'un scénario fictif. Passez en revue les points clés du scénario. </w:t>
      </w:r>
    </w:p>
    <w:p w14:paraId="35BA7ED9" w14:textId="77777777" w:rsidR="007B30B5" w:rsidRPr="007B30B5" w:rsidRDefault="007B30B5" w:rsidP="007B30B5">
      <w:pPr>
        <w:pStyle w:val="ATABulletLevel02BodySlide"/>
      </w:pPr>
      <w:r>
        <w:t xml:space="preserve">La mairie d'une grande ville organise un événement devant se dérouler dans un secteur commercial très prisé des touristes. Les responsables s'attendent à ce que l'événement attire de grandes foules et génère une forte utilisation des transports publics. Pour mieux gérer l'événement, les responsables prévoient de fermer plusieurs rues, ce qui perturberait la circulation. </w:t>
      </w:r>
    </w:p>
    <w:p w14:paraId="35BA7EDA" w14:textId="77777777" w:rsidR="007B30B5" w:rsidRPr="007B30B5" w:rsidRDefault="007B30B5" w:rsidP="007B30B5">
      <w:pPr>
        <w:pStyle w:val="ATABulletLevel02BodySlide"/>
      </w:pPr>
      <w:r>
        <w:t>La mairie collabore étroitement avec la police, les premiers intervenants et d’autres organisations chargées de la sécurité publique pour planifier cet événement, et ce afin d'établir des plans relatifs à la sécurité et à la circulation.</w:t>
      </w:r>
    </w:p>
    <w:p w14:paraId="35BA7EDB" w14:textId="77777777" w:rsidR="00A20C65" w:rsidRDefault="00A20C65" w:rsidP="00A20C6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771DE8" w:rsidRPr="00F61D07" w14:paraId="35BA7EE0" w14:textId="77777777" w:rsidTr="000E2CAB">
        <w:trPr>
          <w:trHeight w:val="432"/>
        </w:trPr>
        <w:tc>
          <w:tcPr>
            <w:tcW w:w="3967" w:type="pct"/>
            <w:shd w:val="clear" w:color="auto" w:fill="DDDDDD"/>
            <w:vAlign w:val="center"/>
          </w:tcPr>
          <w:p w14:paraId="35BA7EDC" w14:textId="599E914B" w:rsidR="00771DE8" w:rsidRPr="00D4655D" w:rsidRDefault="00771DE8" w:rsidP="003C772E">
            <w:pPr>
              <w:pStyle w:val="ATASlideNoteHeading"/>
            </w:pPr>
            <w:r>
              <w:t xml:space="preserve">Diapo </w:t>
            </w:r>
            <w:r w:rsidR="00682EFA">
              <w:fldChar w:fldCharType="begin"/>
            </w:r>
            <w:r w:rsidR="00E4462B">
              <w:instrText xml:space="preserve"> SEQ ataslide \s </w:instrText>
            </w:r>
            <w:r w:rsidR="00682EFA">
              <w:fldChar w:fldCharType="separate"/>
            </w:r>
            <w:r w:rsidR="006C5825">
              <w:rPr>
                <w:noProof/>
              </w:rPr>
              <w:t>6</w:t>
            </w:r>
            <w:r w:rsidR="00682EFA">
              <w:fldChar w:fldCharType="end"/>
            </w:r>
            <w:r>
              <w:t>. Scénario (2/3) (Polycopié 2.1)</w:t>
            </w:r>
          </w:p>
        </w:tc>
        <w:tc>
          <w:tcPr>
            <w:tcW w:w="344" w:type="pct"/>
            <w:shd w:val="clear" w:color="auto" w:fill="DDDDDD"/>
            <w:vAlign w:val="center"/>
          </w:tcPr>
          <w:p w14:paraId="35BA7EDD" w14:textId="77777777" w:rsidR="00771DE8" w:rsidRPr="005D57E5" w:rsidRDefault="00771DE8" w:rsidP="000E2CAB"/>
        </w:tc>
        <w:tc>
          <w:tcPr>
            <w:tcW w:w="345" w:type="pct"/>
            <w:shd w:val="clear" w:color="auto" w:fill="DDDDDD"/>
            <w:vAlign w:val="center"/>
          </w:tcPr>
          <w:p w14:paraId="35BA7EDE" w14:textId="77777777" w:rsidR="00771DE8" w:rsidRPr="00DF2552" w:rsidRDefault="00771DE8" w:rsidP="000E2CAB">
            <w:pPr>
              <w:jc w:val="center"/>
            </w:pPr>
          </w:p>
        </w:tc>
        <w:tc>
          <w:tcPr>
            <w:tcW w:w="344" w:type="pct"/>
            <w:shd w:val="clear" w:color="auto" w:fill="DDDDDD"/>
            <w:vAlign w:val="center"/>
          </w:tcPr>
          <w:p w14:paraId="35BA7EDF" w14:textId="42EFFA6C" w:rsidR="00771DE8" w:rsidRPr="005D57E5" w:rsidRDefault="00B60835" w:rsidP="000E2CAB">
            <w:pPr>
              <w:jc w:val="center"/>
            </w:pPr>
            <w:r>
              <w:rPr>
                <w:noProof/>
              </w:rPr>
              <w:drawing>
                <wp:inline distT="0" distB="0" distL="0" distR="0" wp14:anchorId="0B66E947" wp14:editId="060FF11C">
                  <wp:extent cx="272233" cy="274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771DE8" w:rsidRPr="00F61D07" w14:paraId="35BA7EE4" w14:textId="77777777" w:rsidTr="00BA2EB2">
        <w:tc>
          <w:tcPr>
            <w:tcW w:w="5000" w:type="pct"/>
            <w:gridSpan w:val="4"/>
            <w:shd w:val="clear" w:color="auto" w:fill="EAEAEA"/>
            <w:tcMar>
              <w:left w:w="0" w:type="dxa"/>
              <w:right w:w="0" w:type="dxa"/>
            </w:tcMar>
          </w:tcPr>
          <w:p w14:paraId="35BA7EE1" w14:textId="77777777" w:rsidR="00300301" w:rsidRDefault="002F5D48" w:rsidP="00300301">
            <w:pPr>
              <w:pStyle w:val="ATABulletLevel01BodySlide"/>
            </w:pPr>
            <w:r>
              <w:t>Quelques jours avant l'événement</w:t>
            </w:r>
          </w:p>
          <w:p w14:paraId="35BA7EE2" w14:textId="77777777" w:rsidR="00252CBA" w:rsidRDefault="004036ED" w:rsidP="00300301">
            <w:pPr>
              <w:pStyle w:val="ATABulletLevel02BodySlide"/>
            </w:pPr>
            <w:r>
              <w:t>Des membres de la communauté annoncent qu’ils organisent une manifestation pacifique contre une politique controversée du gouvernement.</w:t>
            </w:r>
          </w:p>
          <w:p w14:paraId="35BA7EE3" w14:textId="77777777" w:rsidR="00771DE8" w:rsidRPr="00B7142E" w:rsidRDefault="002F5D48" w:rsidP="00D435CC">
            <w:pPr>
              <w:pStyle w:val="ATABulletLevel02BodySlide"/>
            </w:pPr>
            <w:r>
              <w:t>Un groupe radical extérieur à la communauté publie plusieurs messages sur les réseaux sociaux incitant à la violence et menaçant de perturber l'événement.</w:t>
            </w:r>
          </w:p>
        </w:tc>
      </w:tr>
      <w:tr w:rsidR="00771DE8" w:rsidRPr="00F61D07" w14:paraId="35BA7EE6" w14:textId="77777777" w:rsidTr="007E3B8E">
        <w:tc>
          <w:tcPr>
            <w:tcW w:w="5000" w:type="pct"/>
            <w:gridSpan w:val="4"/>
            <w:shd w:val="clear" w:color="auto" w:fill="EAEAEA"/>
            <w:vAlign w:val="center"/>
          </w:tcPr>
          <w:p w14:paraId="35BA7EE5" w14:textId="77777777" w:rsidR="00771DE8" w:rsidRPr="0020077B" w:rsidRDefault="00771DE8" w:rsidP="00F26631">
            <w:pPr>
              <w:pStyle w:val="ATAGraphicDescription"/>
            </w:pPr>
            <w:r>
              <w:t>Description de l’image : Une foule qui se rend à un évènement public.</w:t>
            </w:r>
          </w:p>
        </w:tc>
      </w:tr>
    </w:tbl>
    <w:p w14:paraId="35BA7EE7" w14:textId="77777777" w:rsidR="00771DE8" w:rsidRDefault="00771DE8" w:rsidP="00771DE8">
      <w:pPr>
        <w:pStyle w:val="ATABody"/>
      </w:pPr>
    </w:p>
    <w:p w14:paraId="35BA7EE8" w14:textId="77777777" w:rsidR="00515ECD" w:rsidRDefault="00515ECD" w:rsidP="00D435CC">
      <w:pPr>
        <w:pStyle w:val="ATABulletLevel01BodySlide"/>
      </w:pPr>
      <w:r>
        <w:t>Continuez à présenter le scénario en expliquant que, bien qu'aucune menace spécifique n'ait été identifiée, les organisateurs surveillaient les activités suivantes :</w:t>
      </w:r>
    </w:p>
    <w:p w14:paraId="35BA7EE9" w14:textId="49DB0760" w:rsidR="00731B1B" w:rsidRDefault="00731B1B" w:rsidP="00731B1B">
      <w:pPr>
        <w:pStyle w:val="ATABulletLevel02BodySlide"/>
      </w:pPr>
      <w:r>
        <w:t xml:space="preserve">Des membres de la communauté ont annoncé organiser une manifestation pacifique contre une politique controversée du gouvernement. (Remarque : </w:t>
      </w:r>
      <w:r w:rsidR="00BA72AF">
        <w:t>Effectuez</w:t>
      </w:r>
      <w:r>
        <w:t xml:space="preserve"> des recherches sur les politiques que vous pourriez présenter à la classe. Par exemple, une augmentation des taxes imposées sur certains produits agricoles.)</w:t>
      </w:r>
    </w:p>
    <w:p w14:paraId="35BA7EEA" w14:textId="77777777" w:rsidR="00731B1B" w:rsidRDefault="00731B1B" w:rsidP="00E56E20">
      <w:pPr>
        <w:pStyle w:val="ATABulletLevel02BodySlide"/>
      </w:pPr>
      <w:r>
        <w:t>Un groupe radical extérieur à la communauté a publié plusieurs messages sur les réseaux sociaux encourageant les gens à profiter de l'événement pour manifester de la violence contre le gouvernement.</w:t>
      </w:r>
    </w:p>
    <w:p w14:paraId="35BA7EEB" w14:textId="77777777" w:rsidR="00AD5CBC" w:rsidRDefault="00AD5CBC"/>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AD5CBC" w:rsidRPr="00F61D07" w14:paraId="35BA7EF0" w14:textId="77777777" w:rsidTr="005D65F0">
        <w:trPr>
          <w:trHeight w:val="432"/>
        </w:trPr>
        <w:tc>
          <w:tcPr>
            <w:tcW w:w="3967" w:type="pct"/>
            <w:shd w:val="clear" w:color="auto" w:fill="DDDDDD"/>
            <w:vAlign w:val="center"/>
          </w:tcPr>
          <w:p w14:paraId="35BA7EEC" w14:textId="238AF462" w:rsidR="00AD5CBC" w:rsidRPr="00D4655D" w:rsidRDefault="00AD5CBC" w:rsidP="003C772E">
            <w:pPr>
              <w:pStyle w:val="ATASlideNoteHeading"/>
            </w:pPr>
            <w:r>
              <w:t xml:space="preserve">Diapo </w:t>
            </w:r>
            <w:fldSimple w:instr=" SEQ ataslide \s ">
              <w:r w:rsidR="006C5825">
                <w:rPr>
                  <w:noProof/>
                </w:rPr>
                <w:t>7</w:t>
              </w:r>
            </w:fldSimple>
            <w:r>
              <w:t>. Scénario (3/3) (Polycopié 2.1)</w:t>
            </w:r>
          </w:p>
        </w:tc>
        <w:tc>
          <w:tcPr>
            <w:tcW w:w="344" w:type="pct"/>
            <w:shd w:val="clear" w:color="auto" w:fill="DDDDDD"/>
            <w:vAlign w:val="center"/>
          </w:tcPr>
          <w:p w14:paraId="35BA7EED" w14:textId="77777777" w:rsidR="00AD5CBC" w:rsidRPr="005D57E5" w:rsidRDefault="00AD5CBC" w:rsidP="005D65F0"/>
        </w:tc>
        <w:tc>
          <w:tcPr>
            <w:tcW w:w="345" w:type="pct"/>
            <w:shd w:val="clear" w:color="auto" w:fill="DDDDDD"/>
            <w:vAlign w:val="center"/>
          </w:tcPr>
          <w:p w14:paraId="35BA7EEE" w14:textId="77777777" w:rsidR="00AD5CBC" w:rsidRPr="00DF2552" w:rsidRDefault="00AD5CBC" w:rsidP="005D65F0">
            <w:pPr>
              <w:jc w:val="center"/>
            </w:pPr>
          </w:p>
        </w:tc>
        <w:tc>
          <w:tcPr>
            <w:tcW w:w="344" w:type="pct"/>
            <w:shd w:val="clear" w:color="auto" w:fill="DDDDDD"/>
            <w:vAlign w:val="center"/>
          </w:tcPr>
          <w:p w14:paraId="35BA7EEF" w14:textId="4963AC0D" w:rsidR="00AD5CBC" w:rsidRPr="005D57E5" w:rsidRDefault="00B60835" w:rsidP="005D65F0">
            <w:pPr>
              <w:jc w:val="center"/>
            </w:pPr>
            <w:r>
              <w:rPr>
                <w:noProof/>
              </w:rPr>
              <w:drawing>
                <wp:inline distT="0" distB="0" distL="0" distR="0" wp14:anchorId="0FCC3BD4" wp14:editId="291FE3F9">
                  <wp:extent cx="272233"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AD5CBC" w:rsidRPr="00F61D07" w14:paraId="35BA7EF5" w14:textId="77777777" w:rsidTr="005D65F0">
        <w:tc>
          <w:tcPr>
            <w:tcW w:w="5000" w:type="pct"/>
            <w:gridSpan w:val="4"/>
            <w:shd w:val="clear" w:color="auto" w:fill="EAEAEA"/>
            <w:tcMar>
              <w:left w:w="0" w:type="dxa"/>
              <w:right w:w="0" w:type="dxa"/>
            </w:tcMar>
          </w:tcPr>
          <w:p w14:paraId="35BA7EF1" w14:textId="77777777" w:rsidR="00300301" w:rsidRDefault="00300301" w:rsidP="00300301">
            <w:pPr>
              <w:pStyle w:val="ATABulletLevel01BodySlide"/>
            </w:pPr>
            <w:r>
              <w:t>Le jour de l'événement</w:t>
            </w:r>
          </w:p>
          <w:p w14:paraId="35BA7EF2" w14:textId="77777777" w:rsidR="00300301" w:rsidRDefault="00300301" w:rsidP="00300301">
            <w:pPr>
              <w:pStyle w:val="ATABulletLevel02BodySlide"/>
            </w:pPr>
            <w:r>
              <w:t>La foule est plus nombreuse que prévue et les transports publics sont saturés.</w:t>
            </w:r>
          </w:p>
          <w:p w14:paraId="35BA7EF3" w14:textId="5EC72F39" w:rsidR="00300301" w:rsidRDefault="00504207" w:rsidP="00300301">
            <w:pPr>
              <w:pStyle w:val="ATABulletLevel02BodySlide"/>
            </w:pPr>
            <w:r>
              <w:lastRenderedPageBreak/>
              <w:t>La foule est plus nombreuse que prévue et les transports publics sont saturés.</w:t>
            </w:r>
          </w:p>
          <w:p w14:paraId="35BA7EF4" w14:textId="77777777" w:rsidR="00AD5CBC" w:rsidRPr="00B7142E" w:rsidRDefault="00300301" w:rsidP="00114603">
            <w:pPr>
              <w:pStyle w:val="ATABulletLevel02BodySlide"/>
            </w:pPr>
            <w:r>
              <w:t>La foule se met alors à jeter des pierres et des bouteilles sur les forces de l’ordre.</w:t>
            </w:r>
          </w:p>
        </w:tc>
      </w:tr>
      <w:tr w:rsidR="00AD5CBC" w:rsidRPr="00F61D07" w14:paraId="35BA7EF7" w14:textId="77777777" w:rsidTr="005D65F0">
        <w:tc>
          <w:tcPr>
            <w:tcW w:w="5000" w:type="pct"/>
            <w:gridSpan w:val="4"/>
            <w:shd w:val="clear" w:color="auto" w:fill="EAEAEA"/>
            <w:vAlign w:val="center"/>
          </w:tcPr>
          <w:p w14:paraId="35BA7EF6" w14:textId="77777777" w:rsidR="00AD5CBC" w:rsidRPr="0020077B" w:rsidRDefault="00AD5CBC" w:rsidP="00AB67A7">
            <w:pPr>
              <w:pStyle w:val="ATAGraphicDescription"/>
            </w:pPr>
            <w:r>
              <w:lastRenderedPageBreak/>
              <w:t>Description de l’image : Des violences éclatent pendant un évènement.</w:t>
            </w:r>
          </w:p>
        </w:tc>
      </w:tr>
    </w:tbl>
    <w:p w14:paraId="35BA7EF8" w14:textId="77777777" w:rsidR="00AD5CBC" w:rsidRDefault="00AD5CBC" w:rsidP="00AD5CBC">
      <w:pPr>
        <w:pStyle w:val="ATABody"/>
      </w:pPr>
    </w:p>
    <w:p w14:paraId="35BA7EF9" w14:textId="77777777" w:rsidR="00AB67A7" w:rsidRDefault="00AB67A7" w:rsidP="00212374">
      <w:pPr>
        <w:pStyle w:val="ATABulletLevel01BodySlide"/>
      </w:pPr>
      <w:r>
        <w:t>Expliquez que le jour de l’événement :</w:t>
      </w:r>
    </w:p>
    <w:p w14:paraId="35BA7EFA" w14:textId="77777777" w:rsidR="00A436D1" w:rsidRDefault="007501D5" w:rsidP="007501D5">
      <w:pPr>
        <w:pStyle w:val="ATABulletLevel02BodySlide"/>
      </w:pPr>
      <w:r>
        <w:t>La foule est beaucoup plus nombreuse que prévu. Les réseaux de transport public sont saturés.</w:t>
      </w:r>
    </w:p>
    <w:p w14:paraId="35BA7EFB" w14:textId="77777777" w:rsidR="00EE7021" w:rsidRDefault="00676CAE" w:rsidP="007501D5">
      <w:pPr>
        <w:pStyle w:val="ATABulletLevel02BodySlide"/>
      </w:pPr>
      <w:r>
        <w:t xml:space="preserve">Quelques membres de la communauté sont rassemblés pour exprimer leur opposition aux politiques gouvernementales proposées. Le nombre de manifestants augmente rapidement. </w:t>
      </w:r>
    </w:p>
    <w:p w14:paraId="35BA7EFC" w14:textId="77777777" w:rsidR="00C11433" w:rsidRDefault="007501D5" w:rsidP="007501D5">
      <w:pPr>
        <w:pStyle w:val="ATABulletLevel02BodySlide"/>
      </w:pPr>
      <w:r>
        <w:t xml:space="preserve">Tout à coup, trois hommes entament un chant anti-gouvernemental. Ils se mettent à crier et à faire des signes à la foule pour qu'elle sorte de la zone de manifestation autorisée. </w:t>
      </w:r>
    </w:p>
    <w:p w14:paraId="35BA7EFD" w14:textId="1A6B97C5" w:rsidR="00AB67A7" w:rsidRDefault="00C11433" w:rsidP="007501D5">
      <w:pPr>
        <w:pStyle w:val="ATABulletLevel02BodySlide"/>
      </w:pPr>
      <w:r>
        <w:t xml:space="preserve">Le chaos s’installe et quelqu'un dans la foule se met à jeter des pierres et des bouteilles sur les forces de l'ordre. </w:t>
      </w:r>
    </w:p>
    <w:p w14:paraId="35BA7EFE" w14:textId="77777777" w:rsidR="007019C4" w:rsidRDefault="007019C4" w:rsidP="00CA6B07">
      <w:pPr>
        <w:ind w:left="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771DE8" w:rsidRPr="00F61D07" w14:paraId="35BA7F03" w14:textId="77777777" w:rsidTr="000E2CAB">
        <w:trPr>
          <w:trHeight w:val="432"/>
        </w:trPr>
        <w:tc>
          <w:tcPr>
            <w:tcW w:w="3967" w:type="pct"/>
            <w:shd w:val="clear" w:color="auto" w:fill="DDDDDD"/>
            <w:vAlign w:val="center"/>
          </w:tcPr>
          <w:p w14:paraId="35BA7EFF" w14:textId="1059ABC6" w:rsidR="00771DE8" w:rsidRPr="00D4655D" w:rsidRDefault="00771DE8" w:rsidP="003C772E">
            <w:pPr>
              <w:pStyle w:val="ATASlideNoteHeading"/>
            </w:pPr>
            <w:r>
              <w:t xml:space="preserve">Diapo </w:t>
            </w:r>
            <w:fldSimple w:instr=" SEQ ataslide \s ">
              <w:r w:rsidR="006C5825">
                <w:rPr>
                  <w:noProof/>
                </w:rPr>
                <w:t>8</w:t>
              </w:r>
            </w:fldSimple>
            <w:r>
              <w:t>. Questions de discussion (Polycopié 2.1)</w:t>
            </w:r>
          </w:p>
        </w:tc>
        <w:tc>
          <w:tcPr>
            <w:tcW w:w="344" w:type="pct"/>
            <w:shd w:val="clear" w:color="auto" w:fill="DDDDDD"/>
            <w:vAlign w:val="center"/>
          </w:tcPr>
          <w:p w14:paraId="35BA7F00" w14:textId="77777777" w:rsidR="00771DE8" w:rsidRPr="005D57E5" w:rsidRDefault="00771DE8" w:rsidP="000E2CAB"/>
        </w:tc>
        <w:tc>
          <w:tcPr>
            <w:tcW w:w="345" w:type="pct"/>
            <w:shd w:val="clear" w:color="auto" w:fill="DDDDDD"/>
            <w:vAlign w:val="center"/>
          </w:tcPr>
          <w:p w14:paraId="35BA7F01" w14:textId="77777777" w:rsidR="00771DE8" w:rsidRPr="00DF2552" w:rsidRDefault="00771DE8" w:rsidP="000E2CAB">
            <w:pPr>
              <w:jc w:val="center"/>
            </w:pPr>
          </w:p>
        </w:tc>
        <w:tc>
          <w:tcPr>
            <w:tcW w:w="344" w:type="pct"/>
            <w:shd w:val="clear" w:color="auto" w:fill="DDDDDD"/>
            <w:vAlign w:val="center"/>
          </w:tcPr>
          <w:p w14:paraId="35BA7F02" w14:textId="55D8804D" w:rsidR="00771DE8" w:rsidRPr="005D57E5" w:rsidRDefault="00B60835" w:rsidP="000E2CAB">
            <w:pPr>
              <w:jc w:val="center"/>
            </w:pPr>
            <w:r>
              <w:rPr>
                <w:noProof/>
              </w:rPr>
              <w:drawing>
                <wp:inline distT="0" distB="0" distL="0" distR="0" wp14:anchorId="6DBEF485" wp14:editId="51B77765">
                  <wp:extent cx="272233" cy="274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771DE8" w:rsidRPr="00F61D07" w14:paraId="35BA7F07" w14:textId="77777777" w:rsidTr="00BA2EB2">
        <w:tc>
          <w:tcPr>
            <w:tcW w:w="5000" w:type="pct"/>
            <w:gridSpan w:val="4"/>
            <w:shd w:val="clear" w:color="auto" w:fill="EAEAEA"/>
            <w:tcMar>
              <w:left w:w="0" w:type="dxa"/>
              <w:right w:w="0" w:type="dxa"/>
            </w:tcMar>
          </w:tcPr>
          <w:p w14:paraId="35BA7F04" w14:textId="77777777" w:rsidR="007501D5" w:rsidRDefault="007501D5" w:rsidP="007501D5">
            <w:pPr>
              <w:pStyle w:val="ATABulletLevel01BodySlide"/>
            </w:pPr>
            <w:r>
              <w:t>De quelle manière les responsables pourraient-ils mobiliser la communauté pour désamorcer la situation ?</w:t>
            </w:r>
          </w:p>
          <w:p w14:paraId="35BA7F05" w14:textId="77777777" w:rsidR="00771DE8" w:rsidRDefault="00C11433" w:rsidP="00776235">
            <w:pPr>
              <w:pStyle w:val="ATABulletLevel01BodySlide"/>
            </w:pPr>
            <w:r>
              <w:t>Quelles mesures les responsables pourraient-ils prendre à l'avenir pour prévenir les conflits ?</w:t>
            </w:r>
          </w:p>
          <w:p w14:paraId="35BA7F06" w14:textId="77777777" w:rsidR="00C01F23" w:rsidRPr="00B7142E" w:rsidRDefault="00C01F23" w:rsidP="00776235">
            <w:pPr>
              <w:pStyle w:val="ATABulletLevel01BodySlide"/>
            </w:pPr>
            <w:r>
              <w:t>Quel lien y a-t-il entre ces stratégies et la lutte contre le terrorisme ?</w:t>
            </w:r>
          </w:p>
        </w:tc>
      </w:tr>
      <w:tr w:rsidR="00771DE8" w:rsidRPr="00F61D07" w14:paraId="35BA7F09" w14:textId="77777777" w:rsidTr="007E3B8E">
        <w:tc>
          <w:tcPr>
            <w:tcW w:w="5000" w:type="pct"/>
            <w:gridSpan w:val="4"/>
            <w:shd w:val="clear" w:color="auto" w:fill="EAEAEA"/>
            <w:vAlign w:val="center"/>
          </w:tcPr>
          <w:p w14:paraId="35BA7F08" w14:textId="77777777" w:rsidR="00771DE8" w:rsidRPr="0020077B" w:rsidRDefault="00771DE8" w:rsidP="00373C62">
            <w:pPr>
              <w:pStyle w:val="ATAGraphicDescription"/>
            </w:pPr>
            <w:r>
              <w:t>Description de l’image : Pas d’image.</w:t>
            </w:r>
          </w:p>
        </w:tc>
      </w:tr>
    </w:tbl>
    <w:p w14:paraId="35BA7F0A" w14:textId="77777777" w:rsidR="00771DE8" w:rsidRDefault="00771DE8" w:rsidP="00A20C65">
      <w:pPr>
        <w:pStyle w:val="ATABody"/>
      </w:pPr>
    </w:p>
    <w:p w14:paraId="35BA7F0B" w14:textId="7F8564CB" w:rsidR="000272D4" w:rsidRDefault="000272D4" w:rsidP="00212374">
      <w:pPr>
        <w:pStyle w:val="ATABulletLevel01BodySlide"/>
      </w:pPr>
      <w:r>
        <w:rPr>
          <w:b/>
        </w:rPr>
        <w:t xml:space="preserve">Discussion avec l'ensemble de la classe ou en petits groupes : </w:t>
      </w:r>
      <w:r>
        <w:t xml:space="preserve">En fonction du temps qu’il reste et du type de participants, les instructeurs peuvent mener cette discussion soit avec l’ensemble de la classe soit en petits groupes. Dans la mesure du possible, les instructeurs devraient privilégier les discussions en petits groupes pour stimuler les interactions entre les participants et les </w:t>
      </w:r>
      <w:r w:rsidR="00A8409F">
        <w:t>encourager</w:t>
      </w:r>
      <w:r>
        <w:t xml:space="preserve"> à prendre part à la discussion.</w:t>
      </w:r>
    </w:p>
    <w:p w14:paraId="35BA7F0C" w14:textId="018677D2" w:rsidR="00A20C65" w:rsidRDefault="00B445FC" w:rsidP="00212374">
      <w:pPr>
        <w:pStyle w:val="ATABulletLevel01BodySlide"/>
      </w:pPr>
      <w:r>
        <w:t xml:space="preserve">Demandez aux participants de prendre quelques minutes pour répondre aux questions du polycopié 2.1. Accordez-leur suffisamment de temps pour </w:t>
      </w:r>
      <w:r w:rsidR="00A8409F">
        <w:t>le faire</w:t>
      </w:r>
      <w:r>
        <w:t>. Menez ensuite une discussion en posant chacune des questions.</w:t>
      </w:r>
    </w:p>
    <w:p w14:paraId="35BA7F0D" w14:textId="77777777" w:rsidR="00EA2DFD" w:rsidRPr="007512FB" w:rsidRDefault="00D633CD" w:rsidP="00212374">
      <w:pPr>
        <w:pStyle w:val="ATABulletLevel02BodySlide"/>
        <w:rPr>
          <w:rStyle w:val="ATAAnswers"/>
          <w:rFonts w:eastAsia="MS PGothic"/>
          <w:i w:val="0"/>
        </w:rPr>
      </w:pPr>
      <w:r>
        <w:rPr>
          <w:b/>
        </w:rPr>
        <w:t xml:space="preserve">De quelle manière les responsables pourraient-ils mobiliser la communauté pour désamorcer la situation ? (Tenir compte du secteur des affaires, des responsables des transports, des résidents, des organisateurs de la manifestation, etc.) </w:t>
      </w:r>
      <w:r>
        <w:rPr>
          <w:rStyle w:val="ATAAnswers"/>
        </w:rPr>
        <w:t>Exemples de réponses possibles : (1)</w:t>
      </w:r>
      <w:r>
        <w:rPr>
          <w:i/>
        </w:rPr>
        <w:t xml:space="preserve"> t</w:t>
      </w:r>
      <w:r>
        <w:rPr>
          <w:rStyle w:val="ATAAnswers"/>
        </w:rPr>
        <w:t xml:space="preserve">enir le public informé des mesures prises pour désamorcer le conflit ; (2) demander au public de continuer à coopérer avec les fermetures de rues, les couvre-feux et autres mesures prises pour rétablir l'ordre ; (3) collaborer avec l'hôpital pour empêcher que les violences n’y entrent ; et (4) tenir les médias informés afin qu’ils diffusent des informations fiables plutôt que des rumeurs. </w:t>
      </w:r>
    </w:p>
    <w:p w14:paraId="35BA7F0E" w14:textId="1EAF6FFC" w:rsidR="00E56E20" w:rsidRDefault="00E56E20" w:rsidP="00E56E20">
      <w:pPr>
        <w:pStyle w:val="ATABulletLevel02BodySlide"/>
        <w:rPr>
          <w:rStyle w:val="ATAAnswers"/>
          <w:rFonts w:eastAsia="MS PGothic"/>
          <w:b/>
          <w:i w:val="0"/>
        </w:rPr>
      </w:pPr>
      <w:r>
        <w:rPr>
          <w:b/>
        </w:rPr>
        <w:t xml:space="preserve">Quelles mesures les responsables pourraient-ils prendre à l'avenir pour prévenir les conflits ? </w:t>
      </w:r>
      <w:r>
        <w:rPr>
          <w:rStyle w:val="ATAAnswers"/>
        </w:rPr>
        <w:t xml:space="preserve">Exemples de réponses possibles : mobiliser la communauté </w:t>
      </w:r>
      <w:r>
        <w:rPr>
          <w:rStyle w:val="ATAAnswers"/>
        </w:rPr>
        <w:lastRenderedPageBreak/>
        <w:t>afin qu’elle participe à la résolution des problèmes, renforcer le dialogue et prévenir la violence en (1)</w:t>
      </w:r>
      <w:r w:rsidR="00A8409F">
        <w:rPr>
          <w:rStyle w:val="ATAAnswers"/>
        </w:rPr>
        <w:t xml:space="preserve"> </w:t>
      </w:r>
      <w:r>
        <w:rPr>
          <w:rStyle w:val="ATAAnswers"/>
        </w:rPr>
        <w:t>organisant des forums/réunions, (2) augmentant la visibilité des responsables de la sécurité publique dans la communauté, (3) collaborant avec les dirigeants officiels et non officiels de la communauté pour s’échanger des informations, et (4) mettre en œuvre des mesures de répression pour maintenir le contrôle sans porter atteinte aux droits de la personne.</w:t>
      </w:r>
    </w:p>
    <w:p w14:paraId="35BA7F0F" w14:textId="274AE367" w:rsidR="00E56E20" w:rsidRPr="00E56E20" w:rsidRDefault="00E56E20" w:rsidP="00522174">
      <w:pPr>
        <w:pStyle w:val="ATABulletLevel02BodySlide"/>
        <w:rPr>
          <w:i/>
        </w:rPr>
      </w:pPr>
      <w:r>
        <w:rPr>
          <w:b/>
        </w:rPr>
        <w:t xml:space="preserve">Quel lien y a-t-il entre ces stratégies et la lutte contre le terrorisme ? </w:t>
      </w:r>
      <w:r>
        <w:rPr>
          <w:rStyle w:val="ATAAnswers"/>
        </w:rPr>
        <w:t xml:space="preserve">Exemples de réponses possibles : La mobilisation communautaire a pour effet </w:t>
      </w:r>
      <w:r w:rsidRPr="00A8409F">
        <w:rPr>
          <w:rStyle w:val="ATAAnswers"/>
          <w:i w:val="0"/>
          <w:iCs/>
        </w:rPr>
        <w:t>de (1) r</w:t>
      </w:r>
      <w:r w:rsidRPr="00A8409F">
        <w:rPr>
          <w:i/>
          <w:iCs/>
        </w:rPr>
        <w:t>enforcer les liens sociaux et le contrôle social informel au sein des communautés, ce qui peut prévenir la criminalité et combattre l'extrémisme et (2) d’améliorer les</w:t>
      </w:r>
      <w:r>
        <w:rPr>
          <w:i/>
        </w:rPr>
        <w:t xml:space="preserve"> relations entre les </w:t>
      </w:r>
      <w:r w:rsidR="00EF3599">
        <w:rPr>
          <w:i/>
        </w:rPr>
        <w:t>représentants de l’État</w:t>
      </w:r>
      <w:r>
        <w:rPr>
          <w:i/>
        </w:rPr>
        <w:t xml:space="preserve"> et le public en renforçant la confiance de celui-ci. Instaurer </w:t>
      </w:r>
      <w:r w:rsidR="000C7B9F">
        <w:rPr>
          <w:i/>
        </w:rPr>
        <w:t xml:space="preserve">la </w:t>
      </w:r>
      <w:r>
        <w:rPr>
          <w:i/>
        </w:rPr>
        <w:t>confiance est nécessaire pour encourager les gens à partager des informations sur les potentielles menaces terroristes.</w:t>
      </w:r>
    </w:p>
    <w:p w14:paraId="35BA7F10" w14:textId="77777777" w:rsidR="00E56E20" w:rsidRDefault="00E56E20" w:rsidP="00E56E2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771DE8" w:rsidRPr="00F61D07" w14:paraId="35BA7F15" w14:textId="77777777" w:rsidTr="000E2CAB">
        <w:trPr>
          <w:trHeight w:val="432"/>
        </w:trPr>
        <w:tc>
          <w:tcPr>
            <w:tcW w:w="3967" w:type="pct"/>
            <w:shd w:val="clear" w:color="auto" w:fill="DDDDDD"/>
            <w:vAlign w:val="center"/>
          </w:tcPr>
          <w:p w14:paraId="35BA7F11" w14:textId="657A2856" w:rsidR="00771DE8" w:rsidRPr="00D4655D" w:rsidRDefault="00771DE8" w:rsidP="002F025C">
            <w:pPr>
              <w:pStyle w:val="ATASlideNoteHeading"/>
            </w:pPr>
            <w:r>
              <w:t xml:space="preserve">Diapo </w:t>
            </w:r>
            <w:fldSimple w:instr=" SEQ ataslide \s ">
              <w:r w:rsidR="006C5825">
                <w:rPr>
                  <w:noProof/>
                </w:rPr>
                <w:t>9</w:t>
              </w:r>
            </w:fldSimple>
            <w:r>
              <w:t>. Une mobilisation communautaire réussie (1/2)</w:t>
            </w:r>
          </w:p>
        </w:tc>
        <w:tc>
          <w:tcPr>
            <w:tcW w:w="344" w:type="pct"/>
            <w:shd w:val="clear" w:color="auto" w:fill="DDDDDD"/>
            <w:vAlign w:val="center"/>
          </w:tcPr>
          <w:p w14:paraId="35BA7F12" w14:textId="77777777" w:rsidR="00771DE8" w:rsidRPr="005D57E5" w:rsidRDefault="00771DE8" w:rsidP="000E2CAB"/>
        </w:tc>
        <w:tc>
          <w:tcPr>
            <w:tcW w:w="345" w:type="pct"/>
            <w:shd w:val="clear" w:color="auto" w:fill="DDDDDD"/>
            <w:vAlign w:val="center"/>
          </w:tcPr>
          <w:p w14:paraId="35BA7F13" w14:textId="77777777" w:rsidR="00771DE8" w:rsidRPr="00DF2552" w:rsidRDefault="00771DE8" w:rsidP="000E2CAB">
            <w:pPr>
              <w:jc w:val="center"/>
            </w:pPr>
          </w:p>
        </w:tc>
        <w:tc>
          <w:tcPr>
            <w:tcW w:w="344" w:type="pct"/>
            <w:shd w:val="clear" w:color="auto" w:fill="DDDDDD"/>
            <w:vAlign w:val="center"/>
          </w:tcPr>
          <w:p w14:paraId="35BA7F14" w14:textId="77777777" w:rsidR="00771DE8" w:rsidRPr="005D57E5" w:rsidRDefault="00771DE8" w:rsidP="000E2CAB">
            <w:pPr>
              <w:jc w:val="center"/>
            </w:pPr>
          </w:p>
        </w:tc>
      </w:tr>
      <w:tr w:rsidR="00771DE8" w:rsidRPr="00F61D07" w14:paraId="35BA7F1A" w14:textId="77777777" w:rsidTr="00BA2EB2">
        <w:tc>
          <w:tcPr>
            <w:tcW w:w="5000" w:type="pct"/>
            <w:gridSpan w:val="4"/>
            <w:shd w:val="clear" w:color="auto" w:fill="EAEAEA"/>
            <w:tcMar>
              <w:left w:w="0" w:type="dxa"/>
              <w:right w:w="0" w:type="dxa"/>
            </w:tcMar>
          </w:tcPr>
          <w:p w14:paraId="35BA7F16" w14:textId="77777777" w:rsidR="00CE1FE2" w:rsidRPr="00CE1FE2" w:rsidRDefault="00CE1FE2" w:rsidP="00212374">
            <w:pPr>
              <w:pStyle w:val="ATABulletLevel01BodySlide"/>
            </w:pPr>
            <w:r>
              <w:t>Les forces de l'ordre et les responsables du gouvernement :</w:t>
            </w:r>
          </w:p>
          <w:p w14:paraId="35BA7F17" w14:textId="77777777" w:rsidR="00CE1FE2" w:rsidRPr="00CE1FE2" w:rsidRDefault="00C026F3" w:rsidP="00CE1FE2">
            <w:pPr>
              <w:pStyle w:val="ATABulletLevel02BodySlide"/>
            </w:pPr>
            <w:r>
              <w:t>Fournissent des services publics nécessaires et protègent la communauté.</w:t>
            </w:r>
          </w:p>
          <w:p w14:paraId="35BA7F18" w14:textId="77777777" w:rsidR="00CE1FE2" w:rsidRPr="00CE1FE2" w:rsidRDefault="00C026F3" w:rsidP="00CE1FE2">
            <w:pPr>
              <w:pStyle w:val="ATABulletLevel02BodySlide"/>
            </w:pPr>
            <w:r>
              <w:t>Restent visibles et accessibles à tous les membres de la communauté.</w:t>
            </w:r>
          </w:p>
          <w:p w14:paraId="35BA7F19" w14:textId="77777777" w:rsidR="00771DE8" w:rsidRPr="00B7142E" w:rsidRDefault="00CE1FE2" w:rsidP="00CE1FE2">
            <w:pPr>
              <w:pStyle w:val="ATABulletLevel02BodySlide"/>
            </w:pPr>
            <w:r>
              <w:t>Rendent des comptes à la justice et au public.</w:t>
            </w:r>
          </w:p>
        </w:tc>
      </w:tr>
      <w:tr w:rsidR="00771DE8" w:rsidRPr="00F61D07" w14:paraId="35BA7F1C" w14:textId="77777777" w:rsidTr="007E3B8E">
        <w:tc>
          <w:tcPr>
            <w:tcW w:w="5000" w:type="pct"/>
            <w:gridSpan w:val="4"/>
            <w:shd w:val="clear" w:color="auto" w:fill="EAEAEA"/>
            <w:vAlign w:val="center"/>
          </w:tcPr>
          <w:p w14:paraId="35BA7F1B" w14:textId="77777777" w:rsidR="00771DE8" w:rsidRPr="0020077B" w:rsidRDefault="00771DE8" w:rsidP="00CD4FEE">
            <w:pPr>
              <w:pStyle w:val="ATAGraphicDescription"/>
            </w:pPr>
            <w:r>
              <w:t>Description de l’image : Un agent des forces de l'ordre et un membre de la communauté donnent une présentation.</w:t>
            </w:r>
          </w:p>
        </w:tc>
      </w:tr>
    </w:tbl>
    <w:p w14:paraId="35BA7F1D" w14:textId="77777777" w:rsidR="00771DE8" w:rsidRDefault="00771DE8" w:rsidP="009972A7">
      <w:pPr>
        <w:pStyle w:val="ATABody"/>
      </w:pPr>
    </w:p>
    <w:p w14:paraId="35BA7F1E" w14:textId="77777777" w:rsidR="00FA3B5D" w:rsidRDefault="00FA3B5D" w:rsidP="00212374">
      <w:pPr>
        <w:pStyle w:val="ATABulletLevel01BodySlide"/>
      </w:pPr>
      <w:r>
        <w:t>Expliquez que les facteurs figurant sur la diapositive favorisent la mobilisation communautaire.</w:t>
      </w:r>
    </w:p>
    <w:p w14:paraId="35BA7F1F" w14:textId="644E7D90" w:rsidR="00FA3B5D" w:rsidRDefault="000A651C" w:rsidP="00212374">
      <w:pPr>
        <w:pStyle w:val="ATABulletLevel01BodySlide"/>
      </w:pPr>
      <w:r>
        <w:t>Présentez</w:t>
      </w:r>
      <w:r w:rsidR="00FA3B5D">
        <w:t xml:space="preserve"> les points suivants :</w:t>
      </w:r>
    </w:p>
    <w:p w14:paraId="35BA7F20" w14:textId="3CDB6FD9" w:rsidR="00FA3B5D" w:rsidRPr="00CD4FEE" w:rsidRDefault="000A651C" w:rsidP="009E0727">
      <w:pPr>
        <w:pStyle w:val="ATABulletLevel02BodySlide"/>
        <w:rPr>
          <w:rFonts w:eastAsia="Arial Unicode MS"/>
        </w:rPr>
      </w:pPr>
      <w:r w:rsidRPr="000A651C">
        <w:t>Lorsqu’une communauté a le sentiment que les représentants de l’État fournissent un réel service, elle est plus disposée à participer.</w:t>
      </w:r>
      <w:r w:rsidR="00FA3B5D">
        <w:t xml:space="preserve"> </w:t>
      </w:r>
      <w:r>
        <w:t>Ces représentants</w:t>
      </w:r>
      <w:r w:rsidR="00FA3B5D">
        <w:t xml:space="preserve"> doivent être perçus comme faisant partie de la communauté et remplissant une fonction sociale importante.</w:t>
      </w:r>
    </w:p>
    <w:p w14:paraId="35BA7F21" w14:textId="21447335" w:rsidR="00FA3B5D" w:rsidRPr="00CD4FEE" w:rsidRDefault="00FA3B5D" w:rsidP="00FA3B5D">
      <w:pPr>
        <w:pStyle w:val="ATABulletLevel02BodySlide"/>
        <w:rPr>
          <w:rStyle w:val="ATAAnswers"/>
          <w:i w:val="0"/>
        </w:rPr>
      </w:pPr>
      <w:r>
        <w:t xml:space="preserve">Lorsque les </w:t>
      </w:r>
      <w:r w:rsidR="000A651C">
        <w:t>fonctionnaires</w:t>
      </w:r>
      <w:r>
        <w:t xml:space="preserve"> </w:t>
      </w:r>
      <w:r w:rsidR="000A651C">
        <w:t>se rendent</w:t>
      </w:r>
      <w:r>
        <w:t xml:space="preserve"> très visibles et se montrent accessibles, ils sont plus susceptibles de former des partenariats au sein de la communauté. </w:t>
      </w:r>
    </w:p>
    <w:p w14:paraId="35BA7F22" w14:textId="77777777" w:rsidR="00FA3B5D" w:rsidRPr="00CD4FEE" w:rsidRDefault="00FA3B5D" w:rsidP="00FA3B5D">
      <w:pPr>
        <w:pStyle w:val="ATABulletLevel02BodySlide"/>
        <w:rPr>
          <w:rFonts w:eastAsia="Arial Unicode MS"/>
        </w:rPr>
      </w:pPr>
      <w:r>
        <w:t xml:space="preserve">La confiance est renforcée lorsqu’ils rendent des compte à la justice et au public. </w:t>
      </w:r>
    </w:p>
    <w:p w14:paraId="35BA7F23" w14:textId="77777777" w:rsidR="00FA3B5D" w:rsidRPr="003C1B16" w:rsidRDefault="00522174" w:rsidP="00212374">
      <w:pPr>
        <w:pStyle w:val="ATABulletLevel01BodySlide"/>
        <w:rPr>
          <w:rStyle w:val="ATAAnswers"/>
        </w:rPr>
      </w:pPr>
      <w:r>
        <w:t xml:space="preserve">Faites remarquer que tous les facteurs apparaissant sur la diapositive sont liés au renforcement de la confiance. Posez la question de discussion suivante : </w:t>
      </w:r>
      <w:r>
        <w:rPr>
          <w:b/>
        </w:rPr>
        <w:t xml:space="preserve">Quel serait le meilleur moyen de renforcer la confiance au sein de votre communauté ? </w:t>
      </w:r>
      <w:r>
        <w:rPr>
          <w:rStyle w:val="ATAAnswers"/>
        </w:rPr>
        <w:t>Prenez acte des réponses.</w:t>
      </w:r>
    </w:p>
    <w:p w14:paraId="35BA7F24" w14:textId="77777777" w:rsidR="003752AB" w:rsidRDefault="003752AB" w:rsidP="0062207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771DE8" w:rsidRPr="00F61D07" w14:paraId="35BA7F29" w14:textId="77777777" w:rsidTr="000E2CAB">
        <w:trPr>
          <w:trHeight w:val="432"/>
        </w:trPr>
        <w:tc>
          <w:tcPr>
            <w:tcW w:w="3967" w:type="pct"/>
            <w:shd w:val="clear" w:color="auto" w:fill="DDDDDD"/>
            <w:vAlign w:val="center"/>
          </w:tcPr>
          <w:p w14:paraId="35BA7F25" w14:textId="7AD1DDD2" w:rsidR="00771DE8" w:rsidRPr="00D4655D" w:rsidRDefault="00771DE8" w:rsidP="00BD3B93">
            <w:pPr>
              <w:pStyle w:val="ATASlideNoteHeading"/>
            </w:pPr>
            <w:r>
              <w:t xml:space="preserve">Diapo </w:t>
            </w:r>
            <w:fldSimple w:instr=" SEQ ataslide \s ">
              <w:r w:rsidR="006C5825">
                <w:rPr>
                  <w:noProof/>
                </w:rPr>
                <w:t>10</w:t>
              </w:r>
            </w:fldSimple>
            <w:r>
              <w:t>. Une mobilisation communautaire réussie (2/2)</w:t>
            </w:r>
          </w:p>
        </w:tc>
        <w:tc>
          <w:tcPr>
            <w:tcW w:w="344" w:type="pct"/>
            <w:shd w:val="clear" w:color="auto" w:fill="DDDDDD"/>
            <w:vAlign w:val="center"/>
          </w:tcPr>
          <w:p w14:paraId="35BA7F26" w14:textId="77777777" w:rsidR="00771DE8" w:rsidRPr="005D57E5" w:rsidRDefault="00771DE8" w:rsidP="000E2CAB"/>
        </w:tc>
        <w:tc>
          <w:tcPr>
            <w:tcW w:w="345" w:type="pct"/>
            <w:shd w:val="clear" w:color="auto" w:fill="DDDDDD"/>
            <w:vAlign w:val="center"/>
          </w:tcPr>
          <w:p w14:paraId="35BA7F27" w14:textId="77777777" w:rsidR="00771DE8" w:rsidRPr="00DF2552" w:rsidRDefault="00771DE8" w:rsidP="000E2CAB">
            <w:pPr>
              <w:jc w:val="center"/>
            </w:pPr>
          </w:p>
        </w:tc>
        <w:tc>
          <w:tcPr>
            <w:tcW w:w="344" w:type="pct"/>
            <w:shd w:val="clear" w:color="auto" w:fill="DDDDDD"/>
            <w:vAlign w:val="center"/>
          </w:tcPr>
          <w:p w14:paraId="35BA7F28" w14:textId="77777777" w:rsidR="00771DE8" w:rsidRPr="005D57E5" w:rsidRDefault="00771DE8" w:rsidP="000E2CAB">
            <w:pPr>
              <w:jc w:val="center"/>
            </w:pPr>
          </w:p>
        </w:tc>
      </w:tr>
      <w:tr w:rsidR="00771DE8" w:rsidRPr="00F61D07" w14:paraId="35BA7F2E" w14:textId="77777777" w:rsidTr="00BA2EB2">
        <w:tc>
          <w:tcPr>
            <w:tcW w:w="5000" w:type="pct"/>
            <w:gridSpan w:val="4"/>
            <w:shd w:val="clear" w:color="auto" w:fill="EAEAEA"/>
            <w:tcMar>
              <w:left w:w="0" w:type="dxa"/>
              <w:right w:w="0" w:type="dxa"/>
            </w:tcMar>
          </w:tcPr>
          <w:p w14:paraId="35BA7F2A" w14:textId="77777777" w:rsidR="00192076" w:rsidRPr="00192076" w:rsidRDefault="00192076" w:rsidP="00212374">
            <w:pPr>
              <w:pStyle w:val="ATABulletLevel01BodySlide"/>
            </w:pPr>
            <w:r>
              <w:t>Les forces de l'ordre et les responsables du gouvernement :</w:t>
            </w:r>
          </w:p>
          <w:p w14:paraId="35BA7F2B" w14:textId="77777777" w:rsidR="00192076" w:rsidRPr="00192076" w:rsidRDefault="00192076" w:rsidP="00192076">
            <w:pPr>
              <w:pStyle w:val="ATABulletLevel02BodySlide"/>
            </w:pPr>
            <w:r>
              <w:t>Proposent des solutions faciles permettant à la communauté de s'exprimer.</w:t>
            </w:r>
          </w:p>
          <w:p w14:paraId="35BA7F2C" w14:textId="77777777" w:rsidR="00192076" w:rsidRPr="00192076" w:rsidRDefault="00CA6B07" w:rsidP="00192076">
            <w:pPr>
              <w:pStyle w:val="ATABulletLevel02BodySlide"/>
            </w:pPr>
            <w:r>
              <w:t>Respectent et apprécient tous les membres de la communauté.</w:t>
            </w:r>
          </w:p>
          <w:p w14:paraId="35BA7F2D" w14:textId="77777777" w:rsidR="00771DE8" w:rsidRPr="00B7142E" w:rsidRDefault="00192076" w:rsidP="007D1B4C">
            <w:pPr>
              <w:pStyle w:val="ATABulletLevel02BodySlide"/>
            </w:pPr>
            <w:r>
              <w:t>Sont justes et protègent les droits de la personne.</w:t>
            </w:r>
          </w:p>
        </w:tc>
      </w:tr>
      <w:tr w:rsidR="00771DE8" w:rsidRPr="00F61D07" w14:paraId="35BA7F30" w14:textId="77777777" w:rsidTr="007E3B8E">
        <w:tc>
          <w:tcPr>
            <w:tcW w:w="5000" w:type="pct"/>
            <w:gridSpan w:val="4"/>
            <w:shd w:val="clear" w:color="auto" w:fill="EAEAEA"/>
            <w:vAlign w:val="center"/>
          </w:tcPr>
          <w:p w14:paraId="35BA7F2F" w14:textId="77777777" w:rsidR="00771DE8" w:rsidRPr="0020077B" w:rsidRDefault="00771DE8" w:rsidP="00745D22">
            <w:pPr>
              <w:pStyle w:val="ATAGraphicDescription"/>
            </w:pPr>
            <w:r>
              <w:t>Description de l’image : Un agent des forces de l'ordre et des membres de la communauté.</w:t>
            </w:r>
          </w:p>
        </w:tc>
      </w:tr>
    </w:tbl>
    <w:p w14:paraId="35BA7F31" w14:textId="77777777" w:rsidR="00771DE8" w:rsidRDefault="00771DE8" w:rsidP="00622079">
      <w:pPr>
        <w:pStyle w:val="ATABody"/>
      </w:pPr>
    </w:p>
    <w:p w14:paraId="35BA7F32" w14:textId="77777777" w:rsidR="00AF7BA3" w:rsidRDefault="00AF7BA3" w:rsidP="00212374">
      <w:pPr>
        <w:pStyle w:val="ATABulletLevel01BodySlide"/>
      </w:pPr>
      <w:r>
        <w:t>Continuez d’expliquer les facteurs qui favorisent la mobilisation communautaire.</w:t>
      </w:r>
    </w:p>
    <w:p w14:paraId="35BA7F33" w14:textId="77777777" w:rsidR="00202938" w:rsidRDefault="00202938" w:rsidP="00212374">
      <w:pPr>
        <w:pStyle w:val="ATABulletLevel01BodySlide"/>
      </w:pPr>
      <w:r>
        <w:t>Résumez les points clés suivants :</w:t>
      </w:r>
    </w:p>
    <w:p w14:paraId="35BA7F34" w14:textId="2649D206" w:rsidR="007C7C41" w:rsidRDefault="00202938" w:rsidP="00202938">
      <w:pPr>
        <w:pStyle w:val="ATABulletLevel02BodySlide"/>
      </w:pPr>
      <w:r>
        <w:t xml:space="preserve">Les méthodes courantes pour obtenir la contribution de la communauté sont, entre autres, les réunions, les </w:t>
      </w:r>
      <w:r w:rsidR="00706943">
        <w:t>conseils</w:t>
      </w:r>
      <w:r>
        <w:t xml:space="preserve"> communautaires, les événements récréatifs, le bénévolat, etc.</w:t>
      </w:r>
    </w:p>
    <w:p w14:paraId="35BA7F35" w14:textId="0FE528F5" w:rsidR="00202938" w:rsidRDefault="00202938" w:rsidP="00202938">
      <w:pPr>
        <w:pStyle w:val="ATABulletLevel02BodySlide"/>
      </w:pPr>
      <w:r>
        <w:t xml:space="preserve">Le respect mutuel exige que les </w:t>
      </w:r>
      <w:r w:rsidR="00706943">
        <w:t>représentants de l’État</w:t>
      </w:r>
      <w:r>
        <w:t xml:space="preserve"> soient à l’écoute d’expériences </w:t>
      </w:r>
      <w:r w:rsidR="00706943">
        <w:t xml:space="preserve">qui </w:t>
      </w:r>
      <w:r w:rsidR="00706943" w:rsidRPr="00706943">
        <w:t xml:space="preserve">différent </w:t>
      </w:r>
      <w:r>
        <w:t>des leurs et agissent en fonction de celles-ci.</w:t>
      </w:r>
    </w:p>
    <w:p w14:paraId="35BA7F36" w14:textId="7509FFD8" w:rsidR="00202938" w:rsidRDefault="00FA3B5D" w:rsidP="00212374">
      <w:pPr>
        <w:pStyle w:val="ATABulletLevel01BodySlide"/>
      </w:pPr>
      <w:r>
        <w:t xml:space="preserve">Expliquez que lorsque les forces de l'ordre et les autres responsables respectent les droits fondamentaux des citoyens, ils pourront plus efficacement dissuader les criminels, enquêter sur des crimes et maintenir l'ordre public. Lorsque les </w:t>
      </w:r>
      <w:r w:rsidR="0058520D">
        <w:t>représentants de l’État</w:t>
      </w:r>
      <w:r>
        <w:t xml:space="preserve"> agissent en faveur des droits de la personne, cela renforce la confiance du public et favorise la coopération de la communauté. </w:t>
      </w:r>
    </w:p>
    <w:p w14:paraId="35BA7F38" w14:textId="39FA4850" w:rsidR="007C7C41" w:rsidRDefault="007C7C41" w:rsidP="005E3152">
      <w:pPr>
        <w:pStyle w:val="ATABulletLevel01BodySlide"/>
      </w:pPr>
      <w:r>
        <w:t>Faites remarquer que la section suivante passe en revue les droits de la personne.</w:t>
      </w:r>
    </w:p>
    <w:p w14:paraId="4650DC63" w14:textId="77777777" w:rsidR="00F964C9" w:rsidRDefault="00F964C9" w:rsidP="00212374">
      <w:pPr>
        <w:pStyle w:val="ATABulletLevel01BodySlide"/>
        <w:numPr>
          <w:ilvl w:val="0"/>
          <w:numId w:val="0"/>
        </w:numPr>
        <w:ind w:left="360"/>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090"/>
        <w:gridCol w:w="1260"/>
      </w:tblGrid>
      <w:tr w:rsidR="00192076" w14:paraId="35BA7F3B" w14:textId="77777777" w:rsidTr="000E2CAB">
        <w:trPr>
          <w:trHeight w:val="432"/>
        </w:trPr>
        <w:tc>
          <w:tcPr>
            <w:tcW w:w="8109" w:type="dxa"/>
            <w:shd w:val="clear" w:color="auto" w:fill="auto"/>
            <w:vAlign w:val="center"/>
          </w:tcPr>
          <w:p w14:paraId="35BA7F39" w14:textId="77777777" w:rsidR="00192076" w:rsidRPr="00EB497D" w:rsidRDefault="00192076" w:rsidP="00192076">
            <w:pPr>
              <w:pStyle w:val="ATATopicHeading"/>
            </w:pPr>
            <w:r>
              <w:t>Sujet : Droits de la personne</w:t>
            </w:r>
          </w:p>
        </w:tc>
        <w:tc>
          <w:tcPr>
            <w:tcW w:w="1261" w:type="dxa"/>
            <w:shd w:val="clear" w:color="auto" w:fill="auto"/>
            <w:vAlign w:val="center"/>
          </w:tcPr>
          <w:p w14:paraId="35BA7F3A" w14:textId="77777777" w:rsidR="00192076" w:rsidRPr="00EB497D" w:rsidRDefault="002F5D48" w:rsidP="000E2CAB">
            <w:pPr>
              <w:pStyle w:val="ATATopicTime"/>
            </w:pPr>
            <w:r>
              <w:t>35 minutes</w:t>
            </w:r>
          </w:p>
        </w:tc>
      </w:tr>
    </w:tbl>
    <w:p w14:paraId="35BA7F3C" w14:textId="77777777" w:rsidR="00192076" w:rsidRDefault="00192076" w:rsidP="00192076">
      <w:pPr>
        <w:pStyle w:val="ATABody"/>
      </w:pPr>
    </w:p>
    <w:p w14:paraId="35BA7F3D" w14:textId="77777777" w:rsidR="00192076" w:rsidRDefault="00192076" w:rsidP="00192076">
      <w:pPr>
        <w:pStyle w:val="ATABody"/>
      </w:pPr>
      <w:r>
        <w:t>Objectifs pédagogiques intermédiaires :</w:t>
      </w:r>
    </w:p>
    <w:p w14:paraId="35BA7F3E" w14:textId="77777777" w:rsidR="00E77EB6" w:rsidRPr="00AD5CBC" w:rsidRDefault="00AF790F" w:rsidP="00212374">
      <w:pPr>
        <w:pStyle w:val="ATABulletLevel01BodySlide"/>
      </w:pPr>
      <w:r>
        <w:t>Discuter des droits de la personne reconnus universellement.</w:t>
      </w:r>
    </w:p>
    <w:p w14:paraId="35BA7F3F" w14:textId="77777777" w:rsidR="00E77EB6" w:rsidRPr="00AD5CBC" w:rsidRDefault="00E77EB6" w:rsidP="00212374">
      <w:pPr>
        <w:pStyle w:val="ATABulletLevel01BodySlide"/>
      </w:pPr>
      <w:r>
        <w:t xml:space="preserve">Discuter du rôle des droits de la personne pour instaurer la confiance du public. </w:t>
      </w:r>
    </w:p>
    <w:p w14:paraId="35BA7F40" w14:textId="77777777" w:rsidR="00B5207E" w:rsidRDefault="001679CE" w:rsidP="005D65F0">
      <w:pPr>
        <w:pStyle w:val="ATABulletLevel01BodySlide"/>
      </w:pPr>
      <w:r>
        <w:t xml:space="preserve">Discuter du rôle des droits de la personne dans la lutte contre le terrorisme. </w:t>
      </w:r>
      <w:r>
        <w:br/>
      </w:r>
    </w:p>
    <w:tbl>
      <w:tblPr>
        <w:tblW w:w="5000" w:type="pct"/>
        <w:tblBorders>
          <w:top w:val="single" w:sz="12" w:space="0" w:color="0D0D0D" w:themeColor="text1" w:themeTint="F2"/>
          <w:left w:val="single" w:sz="12" w:space="0" w:color="0D0D0D" w:themeColor="text1" w:themeTint="F2"/>
          <w:bottom w:val="single" w:sz="12" w:space="0" w:color="0D0D0D" w:themeColor="text1" w:themeTint="F2"/>
          <w:right w:val="single" w:sz="12" w:space="0" w:color="0D0D0D" w:themeColor="text1" w:themeTint="F2"/>
        </w:tblBorders>
        <w:tblCellMar>
          <w:left w:w="0" w:type="dxa"/>
          <w:bottom w:w="72" w:type="dxa"/>
          <w:right w:w="0" w:type="dxa"/>
        </w:tblCellMar>
        <w:tblLook w:val="0000" w:firstRow="0" w:lastRow="0" w:firstColumn="0" w:lastColumn="0" w:noHBand="0" w:noVBand="0"/>
      </w:tblPr>
      <w:tblGrid>
        <w:gridCol w:w="7623"/>
        <w:gridCol w:w="570"/>
        <w:gridCol w:w="574"/>
        <w:gridCol w:w="583"/>
      </w:tblGrid>
      <w:tr w:rsidR="0079276C" w:rsidRPr="00F61D07" w14:paraId="35BA7F45" w14:textId="77777777" w:rsidTr="00572DA0">
        <w:trPr>
          <w:trHeight w:hRule="exact" w:val="360"/>
        </w:trPr>
        <w:tc>
          <w:tcPr>
            <w:tcW w:w="4076" w:type="pct"/>
            <w:tcBorders>
              <w:top w:val="single" w:sz="4" w:space="0" w:color="969696"/>
              <w:left w:val="single" w:sz="4" w:space="0" w:color="969696"/>
              <w:bottom w:val="single" w:sz="4" w:space="0" w:color="969696"/>
              <w:right w:val="nil"/>
            </w:tcBorders>
            <w:shd w:val="clear" w:color="auto" w:fill="DDDDDD"/>
            <w:vAlign w:val="center"/>
          </w:tcPr>
          <w:p w14:paraId="35BA7F41" w14:textId="57AD5D95" w:rsidR="0079276C" w:rsidRDefault="0079276C" w:rsidP="004A1C74">
            <w:pPr>
              <w:pStyle w:val="ATASlideNoteHeading"/>
            </w:pPr>
            <w:r>
              <w:t xml:space="preserve">Diapo </w:t>
            </w:r>
            <w:fldSimple w:instr=" SEQ ataslide \s ">
              <w:r w:rsidR="006C5825">
                <w:rPr>
                  <w:noProof/>
                </w:rPr>
                <w:t>11</w:t>
              </w:r>
            </w:fldSimple>
            <w:r>
              <w:t>. Déclaration universelle des droits de l'homme</w:t>
            </w:r>
          </w:p>
        </w:tc>
        <w:tc>
          <w:tcPr>
            <w:tcW w:w="305" w:type="pct"/>
            <w:tcBorders>
              <w:top w:val="single" w:sz="4" w:space="0" w:color="969696"/>
              <w:left w:val="nil"/>
              <w:bottom w:val="single" w:sz="4" w:space="0" w:color="969696"/>
              <w:right w:val="nil"/>
            </w:tcBorders>
            <w:shd w:val="clear" w:color="auto" w:fill="DDDDDD"/>
            <w:vAlign w:val="center"/>
          </w:tcPr>
          <w:p w14:paraId="35BA7F42" w14:textId="77777777" w:rsidR="0079276C" w:rsidRPr="005D57E5" w:rsidRDefault="0079276C" w:rsidP="00572DA0">
            <w:pPr>
              <w:pStyle w:val="ATASlideNoteHeading"/>
              <w:jc w:val="center"/>
            </w:pPr>
          </w:p>
        </w:tc>
        <w:tc>
          <w:tcPr>
            <w:tcW w:w="307" w:type="pct"/>
            <w:tcBorders>
              <w:top w:val="single" w:sz="4" w:space="0" w:color="969696"/>
              <w:left w:val="nil"/>
              <w:bottom w:val="single" w:sz="4" w:space="0" w:color="969696"/>
              <w:right w:val="nil"/>
            </w:tcBorders>
            <w:shd w:val="clear" w:color="auto" w:fill="DDDDDD"/>
            <w:vAlign w:val="center"/>
          </w:tcPr>
          <w:p w14:paraId="35BA7F43" w14:textId="77777777" w:rsidR="0079276C" w:rsidRDefault="0079276C" w:rsidP="00572DA0">
            <w:pPr>
              <w:pStyle w:val="ATASlideNoteHeading"/>
              <w:jc w:val="center"/>
              <w:rPr>
                <w:noProof/>
              </w:rPr>
            </w:pPr>
          </w:p>
        </w:tc>
        <w:tc>
          <w:tcPr>
            <w:tcW w:w="312" w:type="pct"/>
            <w:tcBorders>
              <w:top w:val="single" w:sz="4" w:space="0" w:color="969696"/>
              <w:left w:val="nil"/>
              <w:bottom w:val="single" w:sz="4" w:space="0" w:color="969696"/>
              <w:right w:val="single" w:sz="4" w:space="0" w:color="969696"/>
            </w:tcBorders>
            <w:shd w:val="clear" w:color="auto" w:fill="DDDDDD"/>
            <w:vAlign w:val="center"/>
          </w:tcPr>
          <w:p w14:paraId="35BA7F44" w14:textId="77777777" w:rsidR="0079276C" w:rsidRPr="005D57E5" w:rsidRDefault="0079276C" w:rsidP="00572DA0">
            <w:pPr>
              <w:pStyle w:val="ATASlideNoteHeading"/>
              <w:jc w:val="center"/>
            </w:pPr>
          </w:p>
        </w:tc>
      </w:tr>
      <w:tr w:rsidR="0079276C" w:rsidRPr="00F61D07" w14:paraId="35BA7F47" w14:textId="77777777" w:rsidTr="0079276C">
        <w:tc>
          <w:tcPr>
            <w:tcW w:w="5000" w:type="pct"/>
            <w:gridSpan w:val="4"/>
            <w:tcBorders>
              <w:top w:val="single" w:sz="4" w:space="0" w:color="969696"/>
              <w:left w:val="single" w:sz="4" w:space="0" w:color="969696"/>
              <w:bottom w:val="single" w:sz="4" w:space="0" w:color="969696"/>
              <w:right w:val="single" w:sz="4" w:space="0" w:color="969696"/>
            </w:tcBorders>
            <w:shd w:val="clear" w:color="auto" w:fill="EAEAEA"/>
          </w:tcPr>
          <w:p w14:paraId="35BA7F46" w14:textId="77777777" w:rsidR="0079276C" w:rsidRPr="00B7142E" w:rsidRDefault="0079276C" w:rsidP="0079276C">
            <w:pPr>
              <w:pStyle w:val="ATABulletLevel01BodySlide"/>
            </w:pPr>
            <w:r>
              <w:t>La reconnaissance de la dignité inhérente à tous les membres de la famille humaine et de leurs droits égaux et inaliénables constitue le fondement de la liberté, de la justice et de la paix dans le monde.</w:t>
            </w:r>
          </w:p>
        </w:tc>
      </w:tr>
      <w:tr w:rsidR="0079276C" w:rsidRPr="00F61D07" w14:paraId="35BA7F49" w14:textId="77777777" w:rsidTr="0079276C">
        <w:tc>
          <w:tcPr>
            <w:tcW w:w="5000" w:type="pct"/>
            <w:gridSpan w:val="4"/>
            <w:tcBorders>
              <w:top w:val="single" w:sz="4" w:space="0" w:color="969696"/>
              <w:left w:val="single" w:sz="4" w:space="0" w:color="969696"/>
              <w:bottom w:val="single" w:sz="4" w:space="0" w:color="969696"/>
              <w:right w:val="single" w:sz="4" w:space="0" w:color="969696"/>
            </w:tcBorders>
            <w:shd w:val="clear" w:color="auto" w:fill="EAEAEA"/>
            <w:vAlign w:val="center"/>
          </w:tcPr>
          <w:p w14:paraId="35BA7F48" w14:textId="77777777" w:rsidR="0079276C" w:rsidRPr="00705A28" w:rsidRDefault="0079276C" w:rsidP="003E78B0">
            <w:pPr>
              <w:pStyle w:val="ATAGraphicDescription"/>
            </w:pPr>
            <w:r>
              <w:t>Description de l’image : Un globe qui représente les droits universels des personnes.</w:t>
            </w:r>
          </w:p>
        </w:tc>
      </w:tr>
    </w:tbl>
    <w:p w14:paraId="35BA7F4A" w14:textId="77777777" w:rsidR="0079276C" w:rsidRDefault="0079276C" w:rsidP="0079276C">
      <w:pPr>
        <w:pStyle w:val="ATABulletLevel01BodySlide"/>
        <w:numPr>
          <w:ilvl w:val="0"/>
          <w:numId w:val="0"/>
        </w:numPr>
        <w:ind w:left="360" w:hanging="288"/>
      </w:pPr>
    </w:p>
    <w:p w14:paraId="35BA7F4B" w14:textId="1CEA3AD9" w:rsidR="00522174" w:rsidRDefault="00522174" w:rsidP="004A1C74">
      <w:pPr>
        <w:pStyle w:val="ATABulletLevel01BodySlide"/>
      </w:pPr>
      <w:r>
        <w:t>Demandez aux participants de penser à quelqu’un qui leur est cher. Ça peut être un parent, un enfant, un cousin, un conjoint ou un ami proche. Demandez-leur d’imaginer cette personne. Pour les encourager, dites-leur à qui vous avez choisi de penser. Ensuite, demandez aux participants d’imaginer cette personne dans ses interactions</w:t>
      </w:r>
      <w:r w:rsidR="004F457F">
        <w:t xml:space="preserve"> quotidiennes</w:t>
      </w:r>
      <w:r>
        <w:t xml:space="preserve"> avec autrui. Posez la question suivante à la classe : </w:t>
      </w:r>
      <w:r>
        <w:rPr>
          <w:b/>
        </w:rPr>
        <w:t xml:space="preserve">De quelle manière souhaiteriez-vous que l’on traite cette personne ? </w:t>
      </w:r>
      <w:r>
        <w:t xml:space="preserve">Encouragez les participants à répondre. </w:t>
      </w:r>
      <w:r>
        <w:rPr>
          <w:i/>
        </w:rPr>
        <w:t xml:space="preserve">Si personne ne le mentionne, ajoutez que vous espérez que la personne à laquelle vous pensez est traitée avec dignité et respect. Faites remarquer que c'est ainsi que se manifestent les droits de la personne au quotidien. </w:t>
      </w:r>
    </w:p>
    <w:p w14:paraId="35BA7F4C" w14:textId="77777777" w:rsidR="004A1C74" w:rsidRDefault="00522174" w:rsidP="004A1C74">
      <w:pPr>
        <w:pStyle w:val="ATABulletLevel01BodySlide"/>
      </w:pPr>
      <w:r>
        <w:t>Attirez maintenant l'attention sur la diapositive. Expliquez que le texte qui y figure est le préambule de la Déclaration universelle des droits de l'homme.</w:t>
      </w:r>
    </w:p>
    <w:p w14:paraId="35BA7F4D" w14:textId="77777777" w:rsidR="004A1C74" w:rsidRDefault="004A1C74" w:rsidP="004A1C74">
      <w:pPr>
        <w:pStyle w:val="ATABulletLevel01BodySlide"/>
      </w:pPr>
      <w:r>
        <w:t>Expliquez que ce document est :</w:t>
      </w:r>
    </w:p>
    <w:p w14:paraId="35BA7F4E" w14:textId="77777777" w:rsidR="004A1C74" w:rsidRDefault="00C538BA" w:rsidP="004A1C74">
      <w:pPr>
        <w:pStyle w:val="ATABulletLevel02BodySlide"/>
      </w:pPr>
      <w:r>
        <w:t xml:space="preserve">Une déclaration non contraignante adoptée par l'Assemblée générale des Nations Unies en 1948. </w:t>
      </w:r>
    </w:p>
    <w:p w14:paraId="35BA7F4F" w14:textId="77777777" w:rsidR="004A1C74" w:rsidRDefault="00C538BA" w:rsidP="004A1C74">
      <w:pPr>
        <w:pStyle w:val="ATABulletLevel02BodySlide"/>
      </w:pPr>
      <w:r>
        <w:lastRenderedPageBreak/>
        <w:t>L’un des piliers du droit coutumier international qui exhorte les pays membres à promouvoir un certain nombre de droits humains, civils, économiques et sociaux, en affirmant que ces droits constituent le « fondement de la liberté, de la justice et de la paix dans le monde ».</w:t>
      </w:r>
    </w:p>
    <w:p w14:paraId="35BA7F50" w14:textId="77777777" w:rsidR="004A1C74" w:rsidRDefault="001C38BE" w:rsidP="004A1C74">
      <w:pPr>
        <w:pStyle w:val="ATABulletLevel01BodySlide"/>
      </w:pPr>
      <w:r>
        <w:t>Présentez les points suivants concernant les droits de la personne :</w:t>
      </w:r>
    </w:p>
    <w:p w14:paraId="35BA7F51" w14:textId="77777777" w:rsidR="004A1C74" w:rsidRDefault="004A1C74" w:rsidP="004A1C74">
      <w:pPr>
        <w:pStyle w:val="ATABulletLevel02BodySlide"/>
      </w:pPr>
      <w:r>
        <w:t>Ce sont des garanties juridiques universelles qui protègent les personnes et les groupes contre les actions des gouvernements venant interférer avec les libertés fondamentales et la dignité humaine. La législation sur les droits de la personne contraint les gouvernements à faire certaines choses et les empêche d'en faire d'autres. Bafouer les droits de la personne, c'est porter atteinte à notre humanité.</w:t>
      </w:r>
    </w:p>
    <w:p w14:paraId="35BA7F52" w14:textId="77777777" w:rsidR="004A1C74" w:rsidRDefault="004A1C74" w:rsidP="004A1C74">
      <w:pPr>
        <w:pStyle w:val="ATABulletLevel02BodySlide"/>
      </w:pPr>
      <w:r>
        <w:t xml:space="preserve">Ils sont le fondement de la liberté, de la justice et de la paix dans le monde. </w:t>
      </w:r>
    </w:p>
    <w:p w14:paraId="35BA7F53" w14:textId="77777777" w:rsidR="00522174" w:rsidRDefault="00522174" w:rsidP="00522174">
      <w:pPr>
        <w:pStyle w:val="ATABulletLevel01BodySlide"/>
      </w:pPr>
      <w:r>
        <w:t>Résumez la discussion en notant que cette déclaration est un ensemble de valeurs. C'est une promesse que nous nous sommes faite les uns aux autres pour veiller à ce que tous soient traités avec dignité. Faites le lien entre ce concept et la discussion précédente sur la manière dont nous espérons que nos proches sont traités au quotidien.</w:t>
      </w:r>
    </w:p>
    <w:p w14:paraId="35BA7F54" w14:textId="77777777" w:rsidR="0079276C" w:rsidRDefault="0079276C" w:rsidP="0079276C">
      <w:pPr>
        <w:pStyle w:val="ATABody"/>
        <w:rPr>
          <w:b/>
        </w:rPr>
      </w:pPr>
    </w:p>
    <w:tbl>
      <w:tblPr>
        <w:tblW w:w="5000" w:type="pct"/>
        <w:tblBorders>
          <w:top w:val="single" w:sz="12" w:space="0" w:color="0D0D0D" w:themeColor="text1" w:themeTint="F2"/>
          <w:left w:val="single" w:sz="12" w:space="0" w:color="0D0D0D" w:themeColor="text1" w:themeTint="F2"/>
          <w:bottom w:val="single" w:sz="12" w:space="0" w:color="0D0D0D" w:themeColor="text1" w:themeTint="F2"/>
          <w:right w:val="single" w:sz="12" w:space="0" w:color="0D0D0D" w:themeColor="text1" w:themeTint="F2"/>
        </w:tblBorders>
        <w:tblCellMar>
          <w:left w:w="0" w:type="dxa"/>
          <w:bottom w:w="72" w:type="dxa"/>
          <w:right w:w="0" w:type="dxa"/>
        </w:tblCellMar>
        <w:tblLook w:val="0000" w:firstRow="0" w:lastRow="0" w:firstColumn="0" w:lastColumn="0" w:noHBand="0" w:noVBand="0"/>
      </w:tblPr>
      <w:tblGrid>
        <w:gridCol w:w="7623"/>
        <w:gridCol w:w="570"/>
        <w:gridCol w:w="574"/>
        <w:gridCol w:w="583"/>
      </w:tblGrid>
      <w:tr w:rsidR="0079276C" w:rsidRPr="00F61D07" w14:paraId="35BA7F59" w14:textId="77777777" w:rsidTr="00572DA0">
        <w:trPr>
          <w:trHeight w:hRule="exact" w:val="360"/>
        </w:trPr>
        <w:tc>
          <w:tcPr>
            <w:tcW w:w="4076" w:type="pct"/>
            <w:tcBorders>
              <w:top w:val="single" w:sz="4" w:space="0" w:color="969696"/>
              <w:left w:val="single" w:sz="4" w:space="0" w:color="969696"/>
              <w:bottom w:val="single" w:sz="4" w:space="0" w:color="969696"/>
              <w:right w:val="nil"/>
            </w:tcBorders>
            <w:shd w:val="clear" w:color="auto" w:fill="DDDDDD"/>
            <w:vAlign w:val="center"/>
          </w:tcPr>
          <w:p w14:paraId="35BA7F55" w14:textId="6AA754A6" w:rsidR="0079276C" w:rsidRDefault="0079276C" w:rsidP="0079276C">
            <w:pPr>
              <w:pStyle w:val="ATASlideNoteHeading"/>
            </w:pPr>
            <w:r>
              <w:t xml:space="preserve">Diapo </w:t>
            </w:r>
            <w:fldSimple w:instr=" SEQ ataslide \s ">
              <w:r w:rsidR="006C5825">
                <w:rPr>
                  <w:noProof/>
                </w:rPr>
                <w:t>12</w:t>
              </w:r>
            </w:fldSimple>
            <w:r>
              <w:t>. Traités régionaux relatifs aux droits de la personne (1/2)</w:t>
            </w:r>
          </w:p>
        </w:tc>
        <w:tc>
          <w:tcPr>
            <w:tcW w:w="305" w:type="pct"/>
            <w:tcBorders>
              <w:top w:val="single" w:sz="4" w:space="0" w:color="969696"/>
              <w:left w:val="nil"/>
              <w:bottom w:val="single" w:sz="4" w:space="0" w:color="969696"/>
              <w:right w:val="nil"/>
            </w:tcBorders>
            <w:shd w:val="clear" w:color="auto" w:fill="DDDDDD"/>
            <w:vAlign w:val="center"/>
          </w:tcPr>
          <w:p w14:paraId="35BA7F56" w14:textId="77777777" w:rsidR="0079276C" w:rsidRPr="005D57E5" w:rsidRDefault="0079276C" w:rsidP="00572DA0">
            <w:pPr>
              <w:pStyle w:val="ATASlideNoteHeading"/>
              <w:jc w:val="center"/>
            </w:pPr>
          </w:p>
        </w:tc>
        <w:tc>
          <w:tcPr>
            <w:tcW w:w="307" w:type="pct"/>
            <w:tcBorders>
              <w:top w:val="single" w:sz="4" w:space="0" w:color="969696"/>
              <w:left w:val="nil"/>
              <w:bottom w:val="single" w:sz="4" w:space="0" w:color="969696"/>
              <w:right w:val="nil"/>
            </w:tcBorders>
            <w:shd w:val="clear" w:color="auto" w:fill="DDDDDD"/>
            <w:vAlign w:val="center"/>
          </w:tcPr>
          <w:p w14:paraId="35BA7F57" w14:textId="77777777" w:rsidR="0079276C" w:rsidRDefault="0079276C" w:rsidP="00572DA0">
            <w:pPr>
              <w:pStyle w:val="ATASlideNoteHeading"/>
              <w:jc w:val="center"/>
              <w:rPr>
                <w:noProof/>
              </w:rPr>
            </w:pPr>
          </w:p>
        </w:tc>
        <w:tc>
          <w:tcPr>
            <w:tcW w:w="312" w:type="pct"/>
            <w:tcBorders>
              <w:top w:val="single" w:sz="4" w:space="0" w:color="969696"/>
              <w:left w:val="nil"/>
              <w:bottom w:val="single" w:sz="4" w:space="0" w:color="969696"/>
              <w:right w:val="single" w:sz="4" w:space="0" w:color="969696"/>
            </w:tcBorders>
            <w:shd w:val="clear" w:color="auto" w:fill="DDDDDD"/>
            <w:vAlign w:val="center"/>
          </w:tcPr>
          <w:p w14:paraId="35BA7F58" w14:textId="77777777" w:rsidR="0079276C" w:rsidRPr="005D57E5" w:rsidRDefault="0079276C" w:rsidP="00572DA0">
            <w:pPr>
              <w:pStyle w:val="ATASlideNoteHeading"/>
              <w:jc w:val="center"/>
            </w:pPr>
          </w:p>
        </w:tc>
      </w:tr>
      <w:tr w:rsidR="0079276C" w:rsidRPr="00F61D07" w14:paraId="35BA7F5E" w14:textId="77777777" w:rsidTr="0079276C">
        <w:tc>
          <w:tcPr>
            <w:tcW w:w="5000" w:type="pct"/>
            <w:gridSpan w:val="4"/>
            <w:tcBorders>
              <w:top w:val="single" w:sz="4" w:space="0" w:color="969696"/>
              <w:left w:val="single" w:sz="4" w:space="0" w:color="969696"/>
              <w:bottom w:val="single" w:sz="4" w:space="0" w:color="969696"/>
              <w:right w:val="single" w:sz="4" w:space="0" w:color="969696"/>
            </w:tcBorders>
            <w:shd w:val="clear" w:color="auto" w:fill="EAEAEA"/>
          </w:tcPr>
          <w:p w14:paraId="35BA7F5A" w14:textId="77777777" w:rsidR="0079276C" w:rsidRDefault="0079276C" w:rsidP="0079276C">
            <w:pPr>
              <w:pStyle w:val="ATABulletLevel01BodySlide"/>
            </w:pPr>
            <w:r>
              <w:t>La Charte africaine des droits de l'homme et des peuples</w:t>
            </w:r>
          </w:p>
          <w:p w14:paraId="35BA7F5B" w14:textId="77777777" w:rsidR="0079276C" w:rsidRDefault="0079276C" w:rsidP="0079276C">
            <w:pPr>
              <w:pStyle w:val="ATABulletLevel01BodySlide"/>
            </w:pPr>
            <w:r>
              <w:t xml:space="preserve">La Convention américaine relative aux droits de l'homme </w:t>
            </w:r>
          </w:p>
          <w:p w14:paraId="35BA7F5C" w14:textId="77777777" w:rsidR="0079276C" w:rsidRDefault="0079276C" w:rsidP="0079276C">
            <w:pPr>
              <w:pStyle w:val="ATABulletLevel01BodySlide"/>
            </w:pPr>
            <w:r>
              <w:t>La Charte arabe des droits de l'homme</w:t>
            </w:r>
          </w:p>
          <w:p w14:paraId="35BA7F5D" w14:textId="77777777" w:rsidR="0079276C" w:rsidRPr="00B7142E" w:rsidRDefault="00396554" w:rsidP="0069327B">
            <w:pPr>
              <w:pStyle w:val="ATABulletLevel01BodySlide"/>
            </w:pPr>
            <w:r>
              <w:t xml:space="preserve">La déclaration de l’Association des nations d'Asie du Sud-Est relative aux droits de l’homme </w:t>
            </w:r>
          </w:p>
        </w:tc>
      </w:tr>
      <w:tr w:rsidR="0079276C" w:rsidRPr="00F61D07" w14:paraId="35BA7F60" w14:textId="77777777" w:rsidTr="0079276C">
        <w:tc>
          <w:tcPr>
            <w:tcW w:w="5000" w:type="pct"/>
            <w:gridSpan w:val="4"/>
            <w:tcBorders>
              <w:top w:val="single" w:sz="4" w:space="0" w:color="969696"/>
              <w:left w:val="single" w:sz="4" w:space="0" w:color="969696"/>
              <w:bottom w:val="single" w:sz="4" w:space="0" w:color="969696"/>
              <w:right w:val="single" w:sz="4" w:space="0" w:color="969696"/>
            </w:tcBorders>
            <w:shd w:val="clear" w:color="auto" w:fill="EAEAEA"/>
            <w:vAlign w:val="center"/>
          </w:tcPr>
          <w:p w14:paraId="35BA7F5F" w14:textId="77777777" w:rsidR="0079276C" w:rsidRPr="00705A28" w:rsidRDefault="0079276C" w:rsidP="0079276C">
            <w:pPr>
              <w:pStyle w:val="ATAGraphicDescription"/>
            </w:pPr>
            <w:r>
              <w:t>Description de l’image : Un globe recouvert des drapeaux de divers pays.</w:t>
            </w:r>
          </w:p>
        </w:tc>
      </w:tr>
    </w:tbl>
    <w:p w14:paraId="35BA7F61" w14:textId="77777777" w:rsidR="006B1359" w:rsidRDefault="006B1359" w:rsidP="006B1359">
      <w:pPr>
        <w:pStyle w:val="ATABody"/>
      </w:pPr>
    </w:p>
    <w:p w14:paraId="35BA7F62" w14:textId="467739C9" w:rsidR="0079276C" w:rsidRDefault="00403768" w:rsidP="00403768">
      <w:pPr>
        <w:pStyle w:val="ATABulletLevel01BodySlide"/>
      </w:pPr>
      <w:r>
        <w:t>Expliquez que la plupart des pays ont ratifié des traités supplémentaires basés sur la Déclaration universelle des droits de l'homme. Ces traités reflètent les préoccupations particulières de ces pays en matière de droits de la personne et prévoient des mécanismes de protection spécifiques. (Parce que ces traités sont adaptés à des régions spécifiques, contentez-vous simplement de les survoler.)</w:t>
      </w:r>
    </w:p>
    <w:p w14:paraId="35BA7F63" w14:textId="239D08E1" w:rsidR="008E7837" w:rsidRDefault="009A66A7" w:rsidP="008E7837">
      <w:pPr>
        <w:pStyle w:val="ATABulletLevel01BodySlide"/>
      </w:pPr>
      <w:r>
        <w:t>Effectuez</w:t>
      </w:r>
      <w:r w:rsidR="006B1359">
        <w:t xml:space="preserve"> des recherches sur le traité ratifié par le pays partenaire. Citez-en le nom. Si le temps le permet, mentionnez un élément important du traité qui intéressera les participants.</w:t>
      </w:r>
    </w:p>
    <w:p w14:paraId="35BA7F64" w14:textId="77777777" w:rsidR="0041440D" w:rsidRDefault="0041440D" w:rsidP="0041440D">
      <w:pPr>
        <w:pStyle w:val="ATABulletLevel01BodySlide"/>
        <w:numPr>
          <w:ilvl w:val="0"/>
          <w:numId w:val="0"/>
        </w:numPr>
        <w:ind w:left="360" w:hanging="288"/>
      </w:pPr>
    </w:p>
    <w:tbl>
      <w:tblPr>
        <w:tblW w:w="5000" w:type="pct"/>
        <w:tblBorders>
          <w:top w:val="single" w:sz="12" w:space="0" w:color="0D0D0D" w:themeColor="text1" w:themeTint="F2"/>
          <w:left w:val="single" w:sz="12" w:space="0" w:color="0D0D0D" w:themeColor="text1" w:themeTint="F2"/>
          <w:bottom w:val="single" w:sz="12" w:space="0" w:color="0D0D0D" w:themeColor="text1" w:themeTint="F2"/>
          <w:right w:val="single" w:sz="12" w:space="0" w:color="0D0D0D" w:themeColor="text1" w:themeTint="F2"/>
        </w:tblBorders>
        <w:tblCellMar>
          <w:left w:w="0" w:type="dxa"/>
          <w:bottom w:w="72" w:type="dxa"/>
          <w:right w:w="0" w:type="dxa"/>
        </w:tblCellMar>
        <w:tblLook w:val="0000" w:firstRow="0" w:lastRow="0" w:firstColumn="0" w:lastColumn="0" w:noHBand="0" w:noVBand="0"/>
      </w:tblPr>
      <w:tblGrid>
        <w:gridCol w:w="7623"/>
        <w:gridCol w:w="570"/>
        <w:gridCol w:w="574"/>
        <w:gridCol w:w="583"/>
      </w:tblGrid>
      <w:tr w:rsidR="0041440D" w:rsidRPr="00F61D07" w14:paraId="35BA7F69" w14:textId="77777777" w:rsidTr="00430E28">
        <w:trPr>
          <w:trHeight w:hRule="exact" w:val="360"/>
        </w:trPr>
        <w:tc>
          <w:tcPr>
            <w:tcW w:w="4076" w:type="pct"/>
            <w:tcBorders>
              <w:top w:val="single" w:sz="4" w:space="0" w:color="969696"/>
              <w:left w:val="single" w:sz="4" w:space="0" w:color="969696"/>
              <w:bottom w:val="single" w:sz="4" w:space="0" w:color="969696"/>
              <w:right w:val="nil"/>
            </w:tcBorders>
            <w:shd w:val="clear" w:color="auto" w:fill="DDDDDD"/>
            <w:vAlign w:val="center"/>
          </w:tcPr>
          <w:p w14:paraId="35BA7F65" w14:textId="04B0B8A4" w:rsidR="0041440D" w:rsidRDefault="0041440D" w:rsidP="00430E28">
            <w:pPr>
              <w:pStyle w:val="ATASlideNoteHeading"/>
            </w:pPr>
            <w:r>
              <w:t xml:space="preserve">Diapo </w:t>
            </w:r>
            <w:fldSimple w:instr=" SEQ ataslide \s ">
              <w:r w:rsidR="006C5825">
                <w:rPr>
                  <w:noProof/>
                </w:rPr>
                <w:t>13</w:t>
              </w:r>
            </w:fldSimple>
            <w:r>
              <w:t>. Traités régionaux relatifs aux droits de la personne (2/2)</w:t>
            </w:r>
          </w:p>
        </w:tc>
        <w:tc>
          <w:tcPr>
            <w:tcW w:w="305" w:type="pct"/>
            <w:tcBorders>
              <w:top w:val="single" w:sz="4" w:space="0" w:color="969696"/>
              <w:left w:val="nil"/>
              <w:bottom w:val="single" w:sz="4" w:space="0" w:color="969696"/>
              <w:right w:val="nil"/>
            </w:tcBorders>
            <w:shd w:val="clear" w:color="auto" w:fill="DDDDDD"/>
            <w:vAlign w:val="center"/>
          </w:tcPr>
          <w:p w14:paraId="35BA7F66" w14:textId="77777777" w:rsidR="0041440D" w:rsidRPr="005D57E5" w:rsidRDefault="0041440D" w:rsidP="00430E28">
            <w:pPr>
              <w:pStyle w:val="ATASlideNoteHeading"/>
              <w:jc w:val="center"/>
            </w:pPr>
          </w:p>
        </w:tc>
        <w:tc>
          <w:tcPr>
            <w:tcW w:w="307" w:type="pct"/>
            <w:tcBorders>
              <w:top w:val="single" w:sz="4" w:space="0" w:color="969696"/>
              <w:left w:val="nil"/>
              <w:bottom w:val="single" w:sz="4" w:space="0" w:color="969696"/>
              <w:right w:val="nil"/>
            </w:tcBorders>
            <w:shd w:val="clear" w:color="auto" w:fill="DDDDDD"/>
            <w:vAlign w:val="center"/>
          </w:tcPr>
          <w:p w14:paraId="35BA7F67" w14:textId="77777777" w:rsidR="0041440D" w:rsidRDefault="0041440D" w:rsidP="00430E28">
            <w:pPr>
              <w:pStyle w:val="ATASlideNoteHeading"/>
              <w:jc w:val="center"/>
              <w:rPr>
                <w:noProof/>
              </w:rPr>
            </w:pPr>
          </w:p>
        </w:tc>
        <w:tc>
          <w:tcPr>
            <w:tcW w:w="312" w:type="pct"/>
            <w:tcBorders>
              <w:top w:val="single" w:sz="4" w:space="0" w:color="969696"/>
              <w:left w:val="nil"/>
              <w:bottom w:val="single" w:sz="4" w:space="0" w:color="969696"/>
              <w:right w:val="single" w:sz="4" w:space="0" w:color="969696"/>
            </w:tcBorders>
            <w:shd w:val="clear" w:color="auto" w:fill="DDDDDD"/>
            <w:vAlign w:val="center"/>
          </w:tcPr>
          <w:p w14:paraId="35BA7F68" w14:textId="77777777" w:rsidR="0041440D" w:rsidRPr="005D57E5" w:rsidRDefault="0041440D" w:rsidP="00430E28">
            <w:pPr>
              <w:pStyle w:val="ATASlideNoteHeading"/>
              <w:jc w:val="center"/>
            </w:pPr>
          </w:p>
        </w:tc>
      </w:tr>
      <w:tr w:rsidR="0041440D" w:rsidRPr="00F61D07" w14:paraId="35BA7F6C" w14:textId="77777777" w:rsidTr="00430E28">
        <w:tc>
          <w:tcPr>
            <w:tcW w:w="5000" w:type="pct"/>
            <w:gridSpan w:val="4"/>
            <w:tcBorders>
              <w:top w:val="single" w:sz="4" w:space="0" w:color="969696"/>
              <w:left w:val="single" w:sz="4" w:space="0" w:color="969696"/>
              <w:bottom w:val="single" w:sz="4" w:space="0" w:color="969696"/>
              <w:right w:val="single" w:sz="4" w:space="0" w:color="969696"/>
            </w:tcBorders>
            <w:shd w:val="clear" w:color="auto" w:fill="EAEAEA"/>
          </w:tcPr>
          <w:p w14:paraId="35BA7F6A" w14:textId="77777777" w:rsidR="0041440D" w:rsidRDefault="0041440D" w:rsidP="00430E28">
            <w:pPr>
              <w:pStyle w:val="ATABulletLevel01BodySlide"/>
            </w:pPr>
            <w:r>
              <w:t>La Convention européenne des droits de l'homme et des libertés fondamentales</w:t>
            </w:r>
          </w:p>
          <w:p w14:paraId="35BA7F6B" w14:textId="77777777" w:rsidR="0041440D" w:rsidRPr="00B7142E" w:rsidRDefault="0041440D" w:rsidP="00430E28">
            <w:pPr>
              <w:pStyle w:val="ATABulletLevel01BodySlide"/>
            </w:pPr>
            <w:r>
              <w:t>L’initiative 12.5 du Plan Pacifique</w:t>
            </w:r>
          </w:p>
        </w:tc>
      </w:tr>
      <w:tr w:rsidR="0041440D" w:rsidRPr="00F61D07" w14:paraId="35BA7F6E" w14:textId="77777777" w:rsidTr="00430E28">
        <w:tc>
          <w:tcPr>
            <w:tcW w:w="5000" w:type="pct"/>
            <w:gridSpan w:val="4"/>
            <w:tcBorders>
              <w:top w:val="single" w:sz="4" w:space="0" w:color="969696"/>
              <w:left w:val="single" w:sz="4" w:space="0" w:color="969696"/>
              <w:bottom w:val="single" w:sz="4" w:space="0" w:color="969696"/>
              <w:right w:val="single" w:sz="4" w:space="0" w:color="969696"/>
            </w:tcBorders>
            <w:shd w:val="clear" w:color="auto" w:fill="EAEAEA"/>
            <w:vAlign w:val="center"/>
          </w:tcPr>
          <w:p w14:paraId="35BA7F6D" w14:textId="77777777" w:rsidR="0041440D" w:rsidRPr="00705A28" w:rsidRDefault="0041440D" w:rsidP="00430E28">
            <w:pPr>
              <w:pStyle w:val="ATAGraphicDescription"/>
            </w:pPr>
            <w:r>
              <w:t>Description de l’image : Un globe recouvert des drapeaux de divers pays.</w:t>
            </w:r>
          </w:p>
        </w:tc>
      </w:tr>
    </w:tbl>
    <w:p w14:paraId="35BA7F6F" w14:textId="77777777" w:rsidR="0041440D" w:rsidRDefault="0041440D" w:rsidP="0041440D">
      <w:pPr>
        <w:pStyle w:val="ATABody"/>
      </w:pPr>
    </w:p>
    <w:p w14:paraId="35BA7F70" w14:textId="77777777" w:rsidR="00F55A77" w:rsidRDefault="00F55A77" w:rsidP="00F55A77">
      <w:pPr>
        <w:pStyle w:val="ATABulletLevel01BodySlide"/>
      </w:pPr>
      <w:r>
        <w:t>Continuez à passer en revue les traités.</w:t>
      </w:r>
    </w:p>
    <w:p w14:paraId="35BA7F71" w14:textId="77777777" w:rsidR="003A39F5" w:rsidRPr="00C622AD" w:rsidRDefault="003A39F5" w:rsidP="00C622AD"/>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883B88" w:rsidRPr="00F61D07" w14:paraId="35BA7F76" w14:textId="77777777" w:rsidTr="000E2CAB">
        <w:trPr>
          <w:trHeight w:val="432"/>
        </w:trPr>
        <w:tc>
          <w:tcPr>
            <w:tcW w:w="3967" w:type="pct"/>
            <w:shd w:val="clear" w:color="auto" w:fill="DDDDDD"/>
            <w:vAlign w:val="center"/>
          </w:tcPr>
          <w:p w14:paraId="35BA7F72" w14:textId="7062BABF" w:rsidR="00883B88" w:rsidRPr="00D4655D" w:rsidRDefault="00883B88" w:rsidP="002B55CC">
            <w:pPr>
              <w:pStyle w:val="ATASlideNoteHeading"/>
            </w:pPr>
            <w:r>
              <w:lastRenderedPageBreak/>
              <w:t xml:space="preserve">Diapo </w:t>
            </w:r>
            <w:r w:rsidR="00682EFA">
              <w:fldChar w:fldCharType="begin"/>
            </w:r>
            <w:r w:rsidR="00E4462B">
              <w:instrText xml:space="preserve"> SEQ ataslide \s </w:instrText>
            </w:r>
            <w:r w:rsidR="00682EFA">
              <w:fldChar w:fldCharType="separate"/>
            </w:r>
            <w:r w:rsidR="006C5825">
              <w:rPr>
                <w:noProof/>
              </w:rPr>
              <w:t>14</w:t>
            </w:r>
            <w:r w:rsidR="00682EFA">
              <w:fldChar w:fldCharType="end"/>
            </w:r>
            <w:r>
              <w:t>. Pourquoi les droits de l'homme sont-ils importants ?</w:t>
            </w:r>
          </w:p>
        </w:tc>
        <w:tc>
          <w:tcPr>
            <w:tcW w:w="344" w:type="pct"/>
            <w:shd w:val="clear" w:color="auto" w:fill="DDDDDD"/>
            <w:vAlign w:val="center"/>
          </w:tcPr>
          <w:p w14:paraId="35BA7F73" w14:textId="77777777" w:rsidR="00883B88" w:rsidRPr="005D57E5" w:rsidRDefault="00883B88" w:rsidP="000E2CAB"/>
        </w:tc>
        <w:tc>
          <w:tcPr>
            <w:tcW w:w="345" w:type="pct"/>
            <w:shd w:val="clear" w:color="auto" w:fill="DDDDDD"/>
            <w:vAlign w:val="center"/>
          </w:tcPr>
          <w:p w14:paraId="35BA7F74" w14:textId="77777777" w:rsidR="00883B88" w:rsidRPr="00DF2552" w:rsidRDefault="00883B88" w:rsidP="000E2CAB">
            <w:pPr>
              <w:jc w:val="center"/>
            </w:pPr>
          </w:p>
        </w:tc>
        <w:tc>
          <w:tcPr>
            <w:tcW w:w="344" w:type="pct"/>
            <w:shd w:val="clear" w:color="auto" w:fill="DDDDDD"/>
            <w:vAlign w:val="center"/>
          </w:tcPr>
          <w:p w14:paraId="35BA7F75" w14:textId="77777777" w:rsidR="00883B88" w:rsidRPr="005D57E5" w:rsidRDefault="00883B88" w:rsidP="000E2CAB">
            <w:pPr>
              <w:jc w:val="center"/>
            </w:pPr>
          </w:p>
        </w:tc>
      </w:tr>
      <w:tr w:rsidR="00883B88" w:rsidRPr="00F61D07" w14:paraId="35BA7F79" w14:textId="77777777" w:rsidTr="00BA2EB2">
        <w:tc>
          <w:tcPr>
            <w:tcW w:w="5000" w:type="pct"/>
            <w:gridSpan w:val="4"/>
            <w:shd w:val="clear" w:color="auto" w:fill="EAEAEA"/>
            <w:tcMar>
              <w:left w:w="0" w:type="dxa"/>
              <w:right w:w="0" w:type="dxa"/>
            </w:tcMar>
          </w:tcPr>
          <w:p w14:paraId="35BA7F77" w14:textId="77777777" w:rsidR="00192076" w:rsidRPr="00536033" w:rsidRDefault="00CD2514" w:rsidP="00212374">
            <w:pPr>
              <w:pStyle w:val="ATABulletLevel01BodySlide"/>
              <w:rPr>
                <w:i/>
              </w:rPr>
            </w:pPr>
            <w:r>
              <w:rPr>
                <w:i/>
              </w:rPr>
              <w:t>Priver les personnes de leurs droits fondamentaux, c'est remettre en question leur humanité même.</w:t>
            </w:r>
          </w:p>
          <w:p w14:paraId="35BA7F78" w14:textId="77777777" w:rsidR="00883B88" w:rsidRPr="00B7142E" w:rsidRDefault="00CD2514" w:rsidP="00396554">
            <w:pPr>
              <w:pStyle w:val="ATABulletLevel01BodySlide"/>
              <w:numPr>
                <w:ilvl w:val="0"/>
                <w:numId w:val="0"/>
              </w:numPr>
              <w:jc w:val="right"/>
            </w:pPr>
            <w:r>
              <w:t>Nelson Mandela</w:t>
            </w:r>
          </w:p>
        </w:tc>
      </w:tr>
      <w:tr w:rsidR="00883B88" w:rsidRPr="00F61D07" w14:paraId="35BA7F7B" w14:textId="77777777" w:rsidTr="007E3B8E">
        <w:tc>
          <w:tcPr>
            <w:tcW w:w="5000" w:type="pct"/>
            <w:gridSpan w:val="4"/>
            <w:shd w:val="clear" w:color="auto" w:fill="EAEAEA"/>
            <w:vAlign w:val="center"/>
          </w:tcPr>
          <w:p w14:paraId="35BA7F7A" w14:textId="77777777" w:rsidR="00883B88" w:rsidRPr="0020077B" w:rsidRDefault="00883B88" w:rsidP="00CD2514">
            <w:pPr>
              <w:pStyle w:val="ATAGraphicDescription"/>
            </w:pPr>
            <w:r>
              <w:t>Description de l’image : Nelson Mandela</w:t>
            </w:r>
          </w:p>
        </w:tc>
      </w:tr>
    </w:tbl>
    <w:p w14:paraId="35BA7F7C" w14:textId="77777777" w:rsidR="00883B88" w:rsidRPr="00CD2514" w:rsidRDefault="00883B88" w:rsidP="00CD2514"/>
    <w:p w14:paraId="35BA7F7D" w14:textId="77777777" w:rsidR="0044483A" w:rsidRDefault="00B25DCB" w:rsidP="00212374">
      <w:pPr>
        <w:pStyle w:val="ATABulletLevel01BodySlide"/>
      </w:pPr>
      <w:r>
        <w:t xml:space="preserve">Faites référence à la citation figurant sur la diapositive. </w:t>
      </w:r>
    </w:p>
    <w:p w14:paraId="35BA7F7E" w14:textId="1C5C7855" w:rsidR="00622079" w:rsidRDefault="00F02F1D" w:rsidP="00212374">
      <w:pPr>
        <w:pStyle w:val="ATABulletLevel01BodySlide"/>
      </w:pPr>
      <w:r>
        <w:t>Faites remarquer que lorsqu’un représentant de l'État viole les droits d’une personne, la difficile tâche de maintenir la sécurité au sein de la communauté se complique</w:t>
      </w:r>
      <w:r w:rsidR="001D6550">
        <w:t xml:space="preserve"> davantage</w:t>
      </w:r>
      <w:r>
        <w:t>. Lorsque les représentants de l'État ne protègent pas les droits des personnes, ils portent atteinte à la dignité humaine, à la loi elle-même et à toutes les institutions publiques.</w:t>
      </w:r>
    </w:p>
    <w:p w14:paraId="35BA7F7F" w14:textId="77777777" w:rsidR="00F4176D" w:rsidRDefault="00F4176D" w:rsidP="00941C00">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652"/>
        <w:gridCol w:w="413"/>
        <w:gridCol w:w="645"/>
        <w:gridCol w:w="644"/>
      </w:tblGrid>
      <w:tr w:rsidR="00621C47" w:rsidRPr="005D57E5" w14:paraId="35BA7F84" w14:textId="77777777" w:rsidTr="001D6550">
        <w:trPr>
          <w:trHeight w:val="432"/>
        </w:trPr>
        <w:tc>
          <w:tcPr>
            <w:tcW w:w="4090" w:type="pct"/>
            <w:shd w:val="clear" w:color="auto" w:fill="DDDDDD"/>
            <w:vAlign w:val="center"/>
          </w:tcPr>
          <w:p w14:paraId="35BA7F80" w14:textId="0914D4AF" w:rsidR="00621C47" w:rsidRPr="00D4655D" w:rsidRDefault="00621C47" w:rsidP="003C772E">
            <w:pPr>
              <w:pStyle w:val="ATASlideNoteHeading"/>
            </w:pPr>
            <w:r>
              <w:t xml:space="preserve">Diapo </w:t>
            </w:r>
            <w:fldSimple w:instr=" SEQ ataslide \s ">
              <w:r w:rsidR="006C5825">
                <w:rPr>
                  <w:noProof/>
                </w:rPr>
                <w:t>15</w:t>
              </w:r>
            </w:fldSimple>
            <w:r>
              <w:t>. Protection des droits de la personne (Guide pratique 2.1)</w:t>
            </w:r>
          </w:p>
        </w:tc>
        <w:tc>
          <w:tcPr>
            <w:tcW w:w="221" w:type="pct"/>
            <w:shd w:val="clear" w:color="auto" w:fill="DDDDDD"/>
            <w:vAlign w:val="center"/>
          </w:tcPr>
          <w:p w14:paraId="35BA7F81" w14:textId="77777777" w:rsidR="00621C47" w:rsidRPr="005D57E5" w:rsidRDefault="00621C47" w:rsidP="00430E28"/>
        </w:tc>
        <w:tc>
          <w:tcPr>
            <w:tcW w:w="345" w:type="pct"/>
            <w:shd w:val="clear" w:color="auto" w:fill="DDDDDD"/>
            <w:vAlign w:val="center"/>
          </w:tcPr>
          <w:p w14:paraId="35BA7F82" w14:textId="77777777" w:rsidR="00621C47" w:rsidRPr="00DF2552" w:rsidRDefault="00621C47" w:rsidP="00430E28">
            <w:pPr>
              <w:jc w:val="center"/>
            </w:pPr>
          </w:p>
        </w:tc>
        <w:tc>
          <w:tcPr>
            <w:tcW w:w="344" w:type="pct"/>
            <w:shd w:val="clear" w:color="auto" w:fill="DDDDDD"/>
            <w:vAlign w:val="center"/>
          </w:tcPr>
          <w:p w14:paraId="35BA7F83" w14:textId="0A732840" w:rsidR="00621C47" w:rsidRPr="005D57E5" w:rsidRDefault="00B60835" w:rsidP="00430E28">
            <w:pPr>
              <w:jc w:val="center"/>
            </w:pPr>
            <w:r>
              <w:rPr>
                <w:noProof/>
              </w:rPr>
              <w:drawing>
                <wp:inline distT="0" distB="0" distL="0" distR="0" wp14:anchorId="7EDBE48E" wp14:editId="54DC1C76">
                  <wp:extent cx="272233" cy="274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621C47" w:rsidRPr="00B7142E" w14:paraId="35BA7F88" w14:textId="77777777" w:rsidTr="00430E28">
        <w:tc>
          <w:tcPr>
            <w:tcW w:w="5000" w:type="pct"/>
            <w:gridSpan w:val="4"/>
            <w:shd w:val="clear" w:color="auto" w:fill="EAEAEA"/>
            <w:tcMar>
              <w:left w:w="0" w:type="dxa"/>
              <w:right w:w="0" w:type="dxa"/>
            </w:tcMar>
          </w:tcPr>
          <w:p w14:paraId="35BA7F85" w14:textId="43FB5FDB" w:rsidR="00511969" w:rsidRDefault="00511969" w:rsidP="00511969">
            <w:pPr>
              <w:pStyle w:val="ATABulletLevel01BodySlide"/>
            </w:pPr>
            <w:r>
              <w:t>Passez en revue les droits de la personne figurant dans le guide pratique 2.1.</w:t>
            </w:r>
          </w:p>
          <w:p w14:paraId="35BA7F86" w14:textId="77777777" w:rsidR="00511969" w:rsidRDefault="00511969" w:rsidP="00511969">
            <w:pPr>
              <w:pStyle w:val="ATABulletLevel01BodySlide"/>
            </w:pPr>
            <w:r>
              <w:t>Sélectionnez le droit qui vous semble le plus important.</w:t>
            </w:r>
          </w:p>
          <w:p w14:paraId="35BA7F87" w14:textId="77777777" w:rsidR="00621C47" w:rsidRPr="00B7142E" w:rsidRDefault="00511969" w:rsidP="00511969">
            <w:pPr>
              <w:pStyle w:val="ATABulletLevel01BodySlide"/>
            </w:pPr>
            <w:r>
              <w:t>Décrivez une mesure que vous pouvez entreprendre dans votre travail pour protéger ce droit.</w:t>
            </w:r>
          </w:p>
        </w:tc>
      </w:tr>
      <w:tr w:rsidR="00621C47" w:rsidRPr="0020077B" w14:paraId="35BA7F8A" w14:textId="77777777" w:rsidTr="00430E28">
        <w:tc>
          <w:tcPr>
            <w:tcW w:w="5000" w:type="pct"/>
            <w:gridSpan w:val="4"/>
            <w:shd w:val="clear" w:color="auto" w:fill="EAEAEA"/>
            <w:vAlign w:val="center"/>
          </w:tcPr>
          <w:p w14:paraId="35BA7F89" w14:textId="77777777" w:rsidR="00621C47" w:rsidRPr="0020077B" w:rsidRDefault="00621C47" w:rsidP="00430E28">
            <w:pPr>
              <w:pStyle w:val="ATAGraphicDescription"/>
            </w:pPr>
            <w:r>
              <w:t>Description de l’image : Pas d’image.</w:t>
            </w:r>
          </w:p>
        </w:tc>
      </w:tr>
    </w:tbl>
    <w:p w14:paraId="35BA7F8B" w14:textId="77777777" w:rsidR="00621C47" w:rsidRDefault="00621C47" w:rsidP="00941C00">
      <w:pPr>
        <w:pStyle w:val="ATABody"/>
        <w:rPr>
          <w:rStyle w:val="ATABodyChar"/>
        </w:rPr>
      </w:pPr>
    </w:p>
    <w:p w14:paraId="35BA7F8C" w14:textId="77777777" w:rsidR="00A76F10" w:rsidRDefault="00A76F10" w:rsidP="005C4E2C">
      <w:pPr>
        <w:pStyle w:val="ATABulletLevel01BodySlide"/>
      </w:pPr>
      <w:r>
        <w:rPr>
          <w:b/>
        </w:rPr>
        <w:t xml:space="preserve">Discussion avec l'ensemble de la classe ou en petits groupes : </w:t>
      </w:r>
      <w:r>
        <w:t>En fonction du temps qu’il reste et du type de participants, les instructeurs peuvent mener cette discussion soit avec l’ensemble de la classe soit en petits groupes. Si vous choisissez de la mener en petits groupes, demandez à chaque groupe de sélectionner un droit.</w:t>
      </w:r>
    </w:p>
    <w:p w14:paraId="35BA7F8D" w14:textId="17E398BF" w:rsidR="005C4E2C" w:rsidRDefault="005C4E2C" w:rsidP="002205F5">
      <w:pPr>
        <w:pStyle w:val="ATABulletLevel01BodySlide"/>
      </w:pPr>
      <w:r>
        <w:t xml:space="preserve">Informez les participants que le </w:t>
      </w:r>
      <w:r>
        <w:rPr>
          <w:b/>
        </w:rPr>
        <w:t>guide pratique 2.1</w:t>
      </w:r>
      <w:r>
        <w:t xml:space="preserve"> présente des informations sur la Déclaration universelle des droits de l'homme.</w:t>
      </w:r>
    </w:p>
    <w:p w14:paraId="35BA7F8E" w14:textId="77777777" w:rsidR="00511969" w:rsidRDefault="003F2E47" w:rsidP="003F2E47">
      <w:pPr>
        <w:pStyle w:val="ATABulletLevel01BodySlide"/>
      </w:pPr>
      <w:r>
        <w:t>Demandez aux participants de :</w:t>
      </w:r>
    </w:p>
    <w:p w14:paraId="35BA7F8F" w14:textId="18BE48D7" w:rsidR="00511969" w:rsidRDefault="00511969" w:rsidP="003F2E47">
      <w:pPr>
        <w:pStyle w:val="ATABulletLevel02BodySlide"/>
      </w:pPr>
      <w:r>
        <w:t>Prendre quelques minutes pour parcourir la liste des droits.</w:t>
      </w:r>
    </w:p>
    <w:p w14:paraId="35BA7F90" w14:textId="77777777" w:rsidR="00511969" w:rsidRDefault="00511969" w:rsidP="00511969">
      <w:pPr>
        <w:pStyle w:val="ATABulletLevel02BodySlide"/>
      </w:pPr>
      <w:r>
        <w:t>Sélectionner un droit qui leur semble particulièrement important.</w:t>
      </w:r>
    </w:p>
    <w:p w14:paraId="35BA7F91" w14:textId="77777777" w:rsidR="00447DA1" w:rsidRDefault="00511969" w:rsidP="00511969">
      <w:pPr>
        <w:pStyle w:val="ATABulletLevel02BodySlide"/>
      </w:pPr>
      <w:r>
        <w:t>Décrire une mesure à entreprendre dans leur travail pour protéger ce droit.</w:t>
      </w:r>
    </w:p>
    <w:p w14:paraId="35BA7F92" w14:textId="77777777" w:rsidR="00447DA1" w:rsidRDefault="00447DA1" w:rsidP="00447DA1">
      <w:pPr>
        <w:pStyle w:val="ATABulletLevel02BodySlide"/>
      </w:pPr>
      <w:r>
        <w:t>Encouragez la participation en leur faisant part du droit qui vous est cher et en expliquant pourquoi.</w:t>
      </w:r>
    </w:p>
    <w:p w14:paraId="35BA7F93" w14:textId="77777777" w:rsidR="00FC6968" w:rsidRDefault="00511969" w:rsidP="008B22BF">
      <w:pPr>
        <w:pStyle w:val="ATABulletLevel01BodySlide"/>
      </w:pPr>
      <w:r>
        <w:t>Engagez une discussion en demandant à chaque groupe (ou aux participants sélectionnés) de :</w:t>
      </w:r>
    </w:p>
    <w:p w14:paraId="35BA7F94" w14:textId="77777777" w:rsidR="00FC6968" w:rsidRPr="00FC6968" w:rsidRDefault="00FC6968" w:rsidP="008B22BF">
      <w:pPr>
        <w:pStyle w:val="ATABulletLevel02BodySlide"/>
        <w:rPr>
          <w:rStyle w:val="ATAAnswers"/>
        </w:rPr>
      </w:pPr>
      <w:r>
        <w:rPr>
          <w:b/>
        </w:rPr>
        <w:t>Présenter et expliquer quel droit est le plus important.</w:t>
      </w:r>
      <w:r>
        <w:t xml:space="preserve"> </w:t>
      </w:r>
      <w:r>
        <w:rPr>
          <w:rStyle w:val="ATAAnswers"/>
        </w:rPr>
        <w:t xml:space="preserve">Prendre acte des réponses et notez les différents droits qui ont été sélectionnés. Expliquez que ces droits auront un sens différent pour chacun selon nos expériences. Soulignez le fait qu’il est important de soutenir chaque droit humain de la même manière pour tous. </w:t>
      </w:r>
    </w:p>
    <w:p w14:paraId="35BA7F95" w14:textId="77777777" w:rsidR="00FC6968" w:rsidRDefault="00FC6968" w:rsidP="008B22BF">
      <w:pPr>
        <w:pStyle w:val="ATABulletLevel02BodySlide"/>
        <w:rPr>
          <w:rStyle w:val="ATAAnswers"/>
        </w:rPr>
      </w:pPr>
      <w:r>
        <w:rPr>
          <w:b/>
        </w:rPr>
        <w:t>Identifier les mesures qu’ils prendraient pour protéger ce droit.</w:t>
      </w:r>
      <w:r>
        <w:t xml:space="preserve"> </w:t>
      </w:r>
      <w:r>
        <w:rPr>
          <w:rStyle w:val="ATAAnswers"/>
        </w:rPr>
        <w:t xml:space="preserve">Prenez acte des réponses. </w:t>
      </w:r>
    </w:p>
    <w:p w14:paraId="35BA7F96" w14:textId="77777777" w:rsidR="00476345" w:rsidRPr="000D2C3A" w:rsidRDefault="0049344B" w:rsidP="008E7837">
      <w:pPr>
        <w:pStyle w:val="ATABulletLevel01BodySlide"/>
        <w:rPr>
          <w:rStyle w:val="ATAAnswers"/>
          <w:rFonts w:eastAsia="MS PGothic"/>
        </w:rPr>
      </w:pPr>
      <w:r>
        <w:rPr>
          <w:rStyle w:val="ATAAnswers"/>
          <w:i w:val="0"/>
        </w:rPr>
        <w:t xml:space="preserve">Poursuivez la discussion en demandant aux participants d’imaginer que certaines personnes se voient priver du droit qu’ils ont sélectionné en raison de leur âge, de leur origine ethnique, de leur sexe ou d'autres facteurs. Ensuite posez-leur la question </w:t>
      </w:r>
      <w:r>
        <w:rPr>
          <w:rStyle w:val="ATAAnswers"/>
          <w:i w:val="0"/>
        </w:rPr>
        <w:lastRenderedPageBreak/>
        <w:t xml:space="preserve">suivante : </w:t>
      </w:r>
      <w:r>
        <w:rPr>
          <w:rStyle w:val="ATAAnswers"/>
          <w:b/>
          <w:i w:val="0"/>
        </w:rPr>
        <w:t xml:space="preserve">De quelle manière le fait de protéger ces droits pourrait-il motiver les gens à faire équipe avec les autorités pour vaincre le terrorisme et d'autres crimes ? </w:t>
      </w:r>
      <w:r>
        <w:rPr>
          <w:rStyle w:val="ATAAnswers"/>
        </w:rPr>
        <w:t>Demandez-leur de se souvenir de la discussion qui avait porté sur la mobilisation communautaire. Soulignez le fait que protéger les droits de la personne :</w:t>
      </w:r>
    </w:p>
    <w:p w14:paraId="35BA7F97" w14:textId="77777777" w:rsidR="00572DA0" w:rsidRPr="000D2C3A" w:rsidRDefault="00572DA0" w:rsidP="006B1359">
      <w:pPr>
        <w:pStyle w:val="ATABulletLevel02BodySlide"/>
        <w:rPr>
          <w:rStyle w:val="ATAAnswers"/>
        </w:rPr>
      </w:pPr>
      <w:r>
        <w:rPr>
          <w:rStyle w:val="ATAAnswers"/>
        </w:rPr>
        <w:t>Renforce la confiance des citoyens.</w:t>
      </w:r>
    </w:p>
    <w:p w14:paraId="35BA7F98" w14:textId="77777777" w:rsidR="00572DA0" w:rsidRPr="000D2C3A" w:rsidRDefault="00572DA0" w:rsidP="006B1359">
      <w:pPr>
        <w:pStyle w:val="ATABulletLevel02BodySlide"/>
        <w:rPr>
          <w:rStyle w:val="ATAAnswers"/>
        </w:rPr>
      </w:pPr>
      <w:r>
        <w:rPr>
          <w:rStyle w:val="ATAAnswers"/>
        </w:rPr>
        <w:t>Encourage un partenariat entre la communauté et les fonctionnaires qui fournissent des services publics. Ce partenariat contribue à combattre le terrorisme et d’autres crimes.</w:t>
      </w:r>
    </w:p>
    <w:p w14:paraId="35BA7F99" w14:textId="77777777" w:rsidR="00572DA0" w:rsidRPr="000D2C3A" w:rsidRDefault="00572DA0" w:rsidP="006B1359">
      <w:pPr>
        <w:pStyle w:val="ATABulletLevel02BodySlide"/>
        <w:rPr>
          <w:rStyle w:val="ATAAnswers"/>
        </w:rPr>
      </w:pPr>
      <w:r>
        <w:rPr>
          <w:rStyle w:val="ATAAnswers"/>
        </w:rPr>
        <w:t>Donne lieu à une société stable et inclusive.</w:t>
      </w:r>
    </w:p>
    <w:p w14:paraId="2723A865" w14:textId="279F12E6" w:rsidR="00F964C9" w:rsidRDefault="00F964C9" w:rsidP="00A25277">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090"/>
        <w:gridCol w:w="1260"/>
      </w:tblGrid>
      <w:tr w:rsidR="00622079" w14:paraId="35BA7F9D" w14:textId="77777777" w:rsidTr="000E2CAB">
        <w:trPr>
          <w:trHeight w:val="432"/>
        </w:trPr>
        <w:tc>
          <w:tcPr>
            <w:tcW w:w="8109" w:type="dxa"/>
            <w:shd w:val="clear" w:color="auto" w:fill="auto"/>
            <w:vAlign w:val="center"/>
          </w:tcPr>
          <w:p w14:paraId="35BA7F9B" w14:textId="77777777" w:rsidR="00622079" w:rsidRPr="00EB497D" w:rsidRDefault="00622079" w:rsidP="00622079">
            <w:pPr>
              <w:pStyle w:val="ATATopicHeading"/>
            </w:pPr>
            <w:r>
              <w:t>Sujet : Récapitulatif du module</w:t>
            </w:r>
          </w:p>
        </w:tc>
        <w:tc>
          <w:tcPr>
            <w:tcW w:w="1261" w:type="dxa"/>
            <w:shd w:val="clear" w:color="auto" w:fill="auto"/>
            <w:vAlign w:val="center"/>
          </w:tcPr>
          <w:p w14:paraId="35BA7F9C" w14:textId="77777777" w:rsidR="00622079" w:rsidRPr="00EB497D" w:rsidRDefault="00650B3C" w:rsidP="000E2CAB">
            <w:pPr>
              <w:pStyle w:val="ATATopicTime"/>
            </w:pPr>
            <w:r>
              <w:t>5 minutes</w:t>
            </w:r>
          </w:p>
        </w:tc>
      </w:tr>
    </w:tbl>
    <w:p w14:paraId="35BA7F9E" w14:textId="77777777" w:rsidR="00622079" w:rsidRDefault="00622079" w:rsidP="0062207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A668DE" w:rsidRPr="00F61D07" w14:paraId="35BA7FA3" w14:textId="77777777" w:rsidTr="000E2CAB">
        <w:trPr>
          <w:trHeight w:val="432"/>
        </w:trPr>
        <w:tc>
          <w:tcPr>
            <w:tcW w:w="3967" w:type="pct"/>
            <w:shd w:val="clear" w:color="auto" w:fill="DDDDDD"/>
            <w:vAlign w:val="center"/>
          </w:tcPr>
          <w:p w14:paraId="35BA7F9F" w14:textId="6E0B6836" w:rsidR="00A668DE" w:rsidRPr="00D4655D" w:rsidRDefault="00A668DE" w:rsidP="00E9441F">
            <w:pPr>
              <w:pStyle w:val="ATASlideNoteHeading"/>
            </w:pPr>
            <w:r>
              <w:t xml:space="preserve">Diapo </w:t>
            </w:r>
            <w:r w:rsidR="00682EFA">
              <w:fldChar w:fldCharType="begin"/>
            </w:r>
            <w:r w:rsidR="00E4462B">
              <w:instrText xml:space="preserve"> SEQ ataslide \s </w:instrText>
            </w:r>
            <w:r w:rsidR="00682EFA">
              <w:fldChar w:fldCharType="separate"/>
            </w:r>
            <w:r w:rsidR="006C5825">
              <w:rPr>
                <w:noProof/>
              </w:rPr>
              <w:t>16</w:t>
            </w:r>
            <w:r w:rsidR="00682EFA">
              <w:fldChar w:fldCharType="end"/>
            </w:r>
            <w:r>
              <w:t xml:space="preserve">. Récapitulatif du module </w:t>
            </w:r>
          </w:p>
        </w:tc>
        <w:tc>
          <w:tcPr>
            <w:tcW w:w="344" w:type="pct"/>
            <w:shd w:val="clear" w:color="auto" w:fill="DDDDDD"/>
            <w:vAlign w:val="center"/>
          </w:tcPr>
          <w:p w14:paraId="35BA7FA0" w14:textId="77777777" w:rsidR="00A668DE" w:rsidRPr="005D57E5" w:rsidRDefault="00A668DE" w:rsidP="000E2CAB"/>
        </w:tc>
        <w:tc>
          <w:tcPr>
            <w:tcW w:w="345" w:type="pct"/>
            <w:shd w:val="clear" w:color="auto" w:fill="DDDDDD"/>
            <w:vAlign w:val="center"/>
          </w:tcPr>
          <w:p w14:paraId="35BA7FA1" w14:textId="77777777" w:rsidR="00A668DE" w:rsidRPr="00DF2552" w:rsidRDefault="00A668DE" w:rsidP="002128A3"/>
        </w:tc>
        <w:tc>
          <w:tcPr>
            <w:tcW w:w="344" w:type="pct"/>
            <w:shd w:val="clear" w:color="auto" w:fill="DDDDDD"/>
            <w:vAlign w:val="center"/>
          </w:tcPr>
          <w:p w14:paraId="35BA7FA2" w14:textId="2CDC1943" w:rsidR="00A668DE" w:rsidRPr="005D57E5" w:rsidRDefault="00A668DE" w:rsidP="002128A3"/>
        </w:tc>
      </w:tr>
      <w:tr w:rsidR="00A668DE" w:rsidRPr="00F61D07" w14:paraId="35BA7FA7" w14:textId="77777777" w:rsidTr="00BA2EB2">
        <w:tc>
          <w:tcPr>
            <w:tcW w:w="5000" w:type="pct"/>
            <w:gridSpan w:val="4"/>
            <w:shd w:val="clear" w:color="auto" w:fill="EAEAEA"/>
            <w:tcMar>
              <w:left w:w="0" w:type="dxa"/>
              <w:right w:w="0" w:type="dxa"/>
            </w:tcMar>
          </w:tcPr>
          <w:p w14:paraId="35BA7FA4" w14:textId="77777777" w:rsidR="00BF30A6" w:rsidRDefault="00BF30A6" w:rsidP="00212374">
            <w:pPr>
              <w:pStyle w:val="ATABulletLevel01BodySlide"/>
            </w:pPr>
            <w:r>
              <w:t>Droits de la personne</w:t>
            </w:r>
          </w:p>
          <w:p w14:paraId="35BA7FA5" w14:textId="77777777" w:rsidR="000D2C3A" w:rsidRDefault="000D2C3A" w:rsidP="000D2C3A">
            <w:pPr>
              <w:pStyle w:val="ATABulletLevel01BodySlide"/>
            </w:pPr>
            <w:r>
              <w:t>Mobilisation communautaire</w:t>
            </w:r>
          </w:p>
          <w:p w14:paraId="35BA7FA6" w14:textId="77777777" w:rsidR="00BF30A6" w:rsidRPr="00B7142E" w:rsidRDefault="00BF30A6" w:rsidP="00212374">
            <w:pPr>
              <w:pStyle w:val="ATABulletLevel01BodySlide"/>
            </w:pPr>
            <w:r>
              <w:t>Lutte contre le terrorisme</w:t>
            </w:r>
          </w:p>
        </w:tc>
      </w:tr>
      <w:tr w:rsidR="00A668DE" w:rsidRPr="00F61D07" w14:paraId="35BA7FA9" w14:textId="77777777" w:rsidTr="007E3B8E">
        <w:tc>
          <w:tcPr>
            <w:tcW w:w="5000" w:type="pct"/>
            <w:gridSpan w:val="4"/>
            <w:shd w:val="clear" w:color="auto" w:fill="EAEAEA"/>
            <w:vAlign w:val="center"/>
          </w:tcPr>
          <w:p w14:paraId="35BA7FA8" w14:textId="77777777" w:rsidR="00A668DE" w:rsidRPr="0020077B" w:rsidRDefault="00A668DE" w:rsidP="000D2C3A">
            <w:pPr>
              <w:pStyle w:val="ATAGraphicDescription"/>
            </w:pPr>
            <w:r>
              <w:t>Description de l’image : Un diagramme qui illustre la relation entre les droits de la personne, la mobilisation communautaire et la lutte contre le terrorisme.</w:t>
            </w:r>
          </w:p>
        </w:tc>
      </w:tr>
    </w:tbl>
    <w:p w14:paraId="35BA7FAA" w14:textId="77777777" w:rsidR="00A668DE" w:rsidRDefault="00A668DE" w:rsidP="00622079">
      <w:pPr>
        <w:pStyle w:val="ATABody"/>
      </w:pPr>
    </w:p>
    <w:p w14:paraId="221167AE" w14:textId="77777777" w:rsidR="002128A3" w:rsidRDefault="002128A3" w:rsidP="002128A3">
      <w:pPr>
        <w:pStyle w:val="ATABulletLevel01BodySlide"/>
      </w:pPr>
      <w:r>
        <w:t>Résumez rapidement le module en soulignant que toutes les personnes qui occupent des fonctions officielles ont la responsabilité de mobiliser la communauté et de remplir leurs devoirs conformément aux prescriptions des lois de leur pays, en fonction du soutien de celui-ci pour la Déclaration universelle des droits de l’homme. C'est en soutenant et en respectant continuellement ces droits que les fonctionnaires du service public pourront développer une relation avec la communauté qui se voudra mutuellement bénéfique.</w:t>
      </w:r>
    </w:p>
    <w:p w14:paraId="2E7ADA66" w14:textId="33A73F02" w:rsidR="002128A3" w:rsidRDefault="00E9441F" w:rsidP="002128A3">
      <w:pPr>
        <w:pStyle w:val="ATABulletLevel01BodySlide"/>
      </w:pPr>
      <w:r>
        <w:t>Demandez aux participants s’ils ont des questions sur le contenu abordé pendant ce module.</w:t>
      </w:r>
    </w:p>
    <w:p w14:paraId="7C74A601" w14:textId="5899A479" w:rsidR="002128A3" w:rsidRDefault="005E3152" w:rsidP="00212374">
      <w:pPr>
        <w:pStyle w:val="ATABulletLevel01BodySlide"/>
      </w:pPr>
      <w:r>
        <w:t>Passez au module suivant.</w:t>
      </w:r>
    </w:p>
    <w:sectPr w:rsidR="002128A3" w:rsidSect="007C52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0F61B" w14:textId="77777777" w:rsidR="00A70697" w:rsidRDefault="00A70697" w:rsidP="00C82114">
      <w:r>
        <w:separator/>
      </w:r>
    </w:p>
    <w:p w14:paraId="3AAE3C3B" w14:textId="77777777" w:rsidR="00A70697" w:rsidRDefault="00A70697"/>
    <w:p w14:paraId="494975C8" w14:textId="77777777" w:rsidR="00A70697" w:rsidRDefault="00A70697"/>
    <w:p w14:paraId="22384509" w14:textId="77777777" w:rsidR="00A70697" w:rsidRDefault="00A70697"/>
    <w:p w14:paraId="63BD39C4" w14:textId="77777777" w:rsidR="00A70697" w:rsidRDefault="00A70697"/>
  </w:endnote>
  <w:endnote w:type="continuationSeparator" w:id="0">
    <w:p w14:paraId="4BA69DF2" w14:textId="77777777" w:rsidR="00A70697" w:rsidRDefault="00A70697" w:rsidP="00C82114">
      <w:r>
        <w:continuationSeparator/>
      </w:r>
    </w:p>
    <w:p w14:paraId="5206343D" w14:textId="77777777" w:rsidR="00A70697" w:rsidRDefault="00A70697"/>
    <w:p w14:paraId="530EF481" w14:textId="77777777" w:rsidR="00A70697" w:rsidRDefault="00A70697"/>
    <w:p w14:paraId="7FC6EBBA" w14:textId="77777777" w:rsidR="00A70697" w:rsidRDefault="00A70697"/>
    <w:p w14:paraId="0D4E29DF" w14:textId="77777777" w:rsidR="00A70697" w:rsidRDefault="00A70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2" w:space="0" w:color="262626" w:themeColor="text1" w:themeTint="D9"/>
      </w:tblBorders>
      <w:tblCellMar>
        <w:left w:w="0" w:type="dxa"/>
        <w:right w:w="0" w:type="dxa"/>
      </w:tblCellMar>
      <w:tblLook w:val="04A0" w:firstRow="1" w:lastRow="0" w:firstColumn="1" w:lastColumn="0" w:noHBand="0" w:noVBand="1"/>
    </w:tblPr>
    <w:tblGrid>
      <w:gridCol w:w="8100"/>
      <w:gridCol w:w="1260"/>
    </w:tblGrid>
    <w:tr w:rsidR="006B1359" w:rsidRPr="00BB1322" w14:paraId="35BA7FD2" w14:textId="77777777" w:rsidTr="000E2CAB">
      <w:tc>
        <w:tcPr>
          <w:tcW w:w="8100" w:type="dxa"/>
        </w:tcPr>
        <w:p w14:paraId="35BA7FD0" w14:textId="7BCBED75" w:rsidR="006B1359" w:rsidRPr="006C5825" w:rsidRDefault="003926DA" w:rsidP="003926DA">
          <w:pPr>
            <w:ind w:left="0"/>
            <w:rPr>
              <w:rStyle w:val="ATAHeaderFooter"/>
              <w:rFonts w:eastAsia="Arial Unicode MS"/>
              <w:lang w:val="en-US"/>
            </w:rPr>
          </w:pPr>
          <w:r w:rsidRPr="006C5825">
            <w:rPr>
              <w:rStyle w:val="ATAHeaderFooter"/>
              <w:lang w:val="en-US"/>
            </w:rPr>
            <w:t>Interdicting Terrorist Activities (ITA) v5.00</w:t>
          </w:r>
        </w:p>
      </w:tc>
      <w:tc>
        <w:tcPr>
          <w:tcW w:w="1260" w:type="dxa"/>
        </w:tcPr>
        <w:p w14:paraId="35BA7FD1" w14:textId="0B8DDBD7" w:rsidR="006B1359" w:rsidRPr="00BB1322" w:rsidRDefault="006B1359" w:rsidP="000E2CAB">
          <w:pPr>
            <w:jc w:val="right"/>
            <w:rPr>
              <w:rStyle w:val="ATAHeaderFooter"/>
            </w:rPr>
          </w:pPr>
          <w:r>
            <w:rPr>
              <w:rStyle w:val="ATAHeaderFooter"/>
            </w:rPr>
            <w:t xml:space="preserve">Page </w:t>
          </w:r>
          <w:r w:rsidRPr="00BB1322">
            <w:rPr>
              <w:rStyle w:val="ATAHeaderFooter"/>
              <w:rFonts w:eastAsia="Arial Unicode MS"/>
            </w:rPr>
            <w:fldChar w:fldCharType="begin"/>
          </w:r>
          <w:r w:rsidRPr="00BB1322">
            <w:rPr>
              <w:rStyle w:val="ATAHeaderFooter"/>
              <w:rFonts w:eastAsia="Arial Unicode MS"/>
            </w:rPr>
            <w:instrText xml:space="preserve"> PAGE </w:instrText>
          </w:r>
          <w:r w:rsidRPr="00BB1322">
            <w:rPr>
              <w:rStyle w:val="ATAHeaderFooter"/>
              <w:rFonts w:eastAsia="Arial Unicode MS"/>
            </w:rPr>
            <w:fldChar w:fldCharType="separate"/>
          </w:r>
          <w:r w:rsidR="005E3152">
            <w:rPr>
              <w:rStyle w:val="ATAHeaderFooter"/>
              <w:rFonts w:eastAsia="Arial Unicode MS"/>
            </w:rPr>
            <w:t>11</w:t>
          </w:r>
          <w:r w:rsidRPr="00BB1322">
            <w:rPr>
              <w:rStyle w:val="ATAHeaderFooter"/>
              <w:rFonts w:eastAsia="Arial Unicode MS"/>
            </w:rPr>
            <w:fldChar w:fldCharType="end"/>
          </w:r>
          <w:r w:rsidR="001B30B7">
            <w:rPr>
              <w:rStyle w:val="ATAHeaderFooter"/>
              <w:rFonts w:eastAsia="Arial Unicode MS"/>
            </w:rPr>
            <w:t xml:space="preserve"> of </w:t>
          </w:r>
          <w:r w:rsidRPr="00BB1322">
            <w:rPr>
              <w:rStyle w:val="ATAHeaderFooter"/>
              <w:rFonts w:eastAsia="Arial Unicode MS"/>
            </w:rPr>
            <w:fldChar w:fldCharType="begin"/>
          </w:r>
          <w:r w:rsidRPr="00BB1322">
            <w:rPr>
              <w:rStyle w:val="ATAHeaderFooter"/>
              <w:rFonts w:eastAsia="Arial Unicode MS"/>
            </w:rPr>
            <w:instrText xml:space="preserve"> NUMPAGES  \# "0"  \* MERGEFORMAT </w:instrText>
          </w:r>
          <w:r w:rsidRPr="00BB1322">
            <w:rPr>
              <w:rStyle w:val="ATAHeaderFooter"/>
              <w:rFonts w:eastAsia="Arial Unicode MS"/>
            </w:rPr>
            <w:fldChar w:fldCharType="separate"/>
          </w:r>
          <w:r w:rsidR="005E3152">
            <w:rPr>
              <w:rStyle w:val="ATAHeaderFooter"/>
              <w:rFonts w:eastAsia="Arial Unicode MS"/>
            </w:rPr>
            <w:t>11</w:t>
          </w:r>
          <w:r w:rsidRPr="00BB1322">
            <w:rPr>
              <w:rStyle w:val="ATAHeaderFooter"/>
              <w:rFonts w:eastAsia="Arial Unicode MS"/>
            </w:rPr>
            <w:fldChar w:fldCharType="end"/>
          </w:r>
        </w:p>
      </w:tc>
    </w:tr>
  </w:tbl>
  <w:p w14:paraId="35BA7FD3" w14:textId="77777777" w:rsidR="006B1359" w:rsidRPr="006C5825" w:rsidRDefault="006B1359" w:rsidP="000E2CAB">
    <w:pPr>
      <w:jc w:val="center"/>
      <w:rPr>
        <w:rFonts w:ascii="Arial" w:eastAsia="Arial Unicode MS" w:hAnsi="Arial"/>
        <w:b/>
        <w:color w:val="262626" w:themeColor="text1" w:themeTint="D9"/>
        <w:sz w:val="18"/>
        <w:lang w:val="en-US"/>
      </w:rPr>
    </w:pPr>
    <w:r w:rsidRPr="006C5825">
      <w:rPr>
        <w:rStyle w:val="ATAHeaderFooter"/>
        <w:b/>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1E148" w14:textId="77777777" w:rsidR="00A70697" w:rsidRDefault="00A70697" w:rsidP="00C82114">
      <w:r>
        <w:separator/>
      </w:r>
    </w:p>
    <w:p w14:paraId="429C4978" w14:textId="77777777" w:rsidR="00A70697" w:rsidRDefault="00A70697"/>
    <w:p w14:paraId="00BB50EC" w14:textId="77777777" w:rsidR="00A70697" w:rsidRDefault="00A70697"/>
    <w:p w14:paraId="2D1C166C" w14:textId="77777777" w:rsidR="00A70697" w:rsidRDefault="00A70697"/>
    <w:p w14:paraId="2994F8EA" w14:textId="77777777" w:rsidR="00A70697" w:rsidRDefault="00A70697"/>
  </w:footnote>
  <w:footnote w:type="continuationSeparator" w:id="0">
    <w:p w14:paraId="3FFA309B" w14:textId="77777777" w:rsidR="00A70697" w:rsidRDefault="00A70697" w:rsidP="00C82114">
      <w:r>
        <w:continuationSeparator/>
      </w:r>
    </w:p>
    <w:p w14:paraId="7C277ED3" w14:textId="77777777" w:rsidR="00A70697" w:rsidRDefault="00A70697"/>
    <w:p w14:paraId="123960A9" w14:textId="77777777" w:rsidR="00A70697" w:rsidRDefault="00A70697"/>
    <w:p w14:paraId="3E3DFE8C" w14:textId="77777777" w:rsidR="00A70697" w:rsidRDefault="00A70697"/>
    <w:p w14:paraId="6B5B21D0" w14:textId="77777777" w:rsidR="00A70697" w:rsidRDefault="00A70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4"/>
      <w:tblW w:w="5000" w:type="pct"/>
      <w:tblBorders>
        <w:top w:val="none" w:sz="0" w:space="0" w:color="auto"/>
      </w:tblBorders>
      <w:tblCellMar>
        <w:left w:w="0" w:type="dxa"/>
        <w:right w:w="0" w:type="dxa"/>
      </w:tblCellMar>
      <w:tblLook w:val="04A0" w:firstRow="1" w:lastRow="0" w:firstColumn="1" w:lastColumn="0" w:noHBand="0" w:noVBand="1"/>
    </w:tblPr>
    <w:tblGrid>
      <w:gridCol w:w="4682"/>
      <w:gridCol w:w="4678"/>
    </w:tblGrid>
    <w:tr w:rsidR="006B1359" w:rsidRPr="00D9323F" w14:paraId="35BA7FCE" w14:textId="77777777" w:rsidTr="000908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bottom w:val="none" w:sz="0" w:space="0" w:color="auto"/>
            <w:right w:val="none" w:sz="0" w:space="0" w:color="auto"/>
          </w:tcBorders>
          <w:vAlign w:val="bottom"/>
        </w:tcPr>
        <w:p w14:paraId="35BA7FCC" w14:textId="46A309C2" w:rsidR="006B1359" w:rsidRPr="006C5825" w:rsidRDefault="00CE48BD" w:rsidP="00703D6D">
          <w:pPr>
            <w:ind w:left="0"/>
            <w:rPr>
              <w:rStyle w:val="ATAHeaderFooter"/>
              <w:b w:val="0"/>
              <w:lang w:val="en-US"/>
            </w:rPr>
          </w:pPr>
          <w:r w:rsidRPr="006C5825">
            <w:rPr>
              <w:rStyle w:val="ATAHeaderFooter"/>
              <w:b w:val="0"/>
              <w:lang w:val="en-US"/>
            </w:rPr>
            <w:t>Module 2: Community Engagement and Human Rights</w:t>
          </w:r>
        </w:p>
      </w:tc>
      <w:tc>
        <w:tcPr>
          <w:tcW w:w="4788" w:type="dxa"/>
          <w:tcBorders>
            <w:top w:val="none" w:sz="0" w:space="0" w:color="auto"/>
            <w:left w:val="none" w:sz="0" w:space="0" w:color="auto"/>
            <w:bottom w:val="none" w:sz="0" w:space="0" w:color="auto"/>
            <w:right w:val="none" w:sz="0" w:space="0" w:color="auto"/>
          </w:tcBorders>
          <w:vAlign w:val="bottom"/>
        </w:tcPr>
        <w:p w14:paraId="35BA7FCD" w14:textId="6F7B7FD4" w:rsidR="006B1359" w:rsidRPr="00D9323F" w:rsidRDefault="006B1359" w:rsidP="000E2CAB">
          <w:pPr>
            <w:jc w:val="right"/>
            <w:cnfStyle w:val="100000000000" w:firstRow="1" w:lastRow="0" w:firstColumn="0" w:lastColumn="0" w:oddVBand="0" w:evenVBand="0" w:oddHBand="0" w:evenHBand="0" w:firstRowFirstColumn="0" w:firstRowLastColumn="0" w:lastRowFirstColumn="0" w:lastRowLastColumn="0"/>
            <w:rPr>
              <w:rStyle w:val="ATAHeaderFooter"/>
              <w:b w:val="0"/>
            </w:rPr>
          </w:pPr>
          <w:proofErr w:type="spellStart"/>
          <w:r>
            <w:rPr>
              <w:rStyle w:val="ATAHeaderFooter"/>
              <w:b w:val="0"/>
            </w:rPr>
            <w:t>Facilitator</w:t>
          </w:r>
          <w:proofErr w:type="spellEnd"/>
          <w:r>
            <w:rPr>
              <w:rStyle w:val="ATAHeaderFooter"/>
              <w:b w:val="0"/>
            </w:rPr>
            <w:t xml:space="preserve"> Guide</w:t>
          </w:r>
        </w:p>
      </w:tc>
    </w:tr>
  </w:tbl>
  <w:p w14:paraId="35BA7FCF" w14:textId="77777777" w:rsidR="006B1359" w:rsidRPr="00BB1322" w:rsidRDefault="006B1359" w:rsidP="000E2CAB">
    <w:pPr>
      <w:pStyle w:val="ATA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15:restartNumberingAfterBreak="0">
    <w:nsid w:val="1DD51B65"/>
    <w:multiLevelType w:val="hybridMultilevel"/>
    <w:tmpl w:val="6F3CDA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30B417DB"/>
    <w:multiLevelType w:val="hybridMultilevel"/>
    <w:tmpl w:val="E33296D0"/>
    <w:lvl w:ilvl="0" w:tplc="506CA73A">
      <w:start w:val="1"/>
      <w:numFmt w:val="bullet"/>
      <w:lvlText w:val=""/>
      <w:lvlJc w:val="left"/>
      <w:pPr>
        <w:tabs>
          <w:tab w:val="num" w:pos="720"/>
        </w:tabs>
        <w:ind w:left="720" w:hanging="360"/>
      </w:pPr>
      <w:rPr>
        <w:rFonts w:ascii="Wingdings" w:hAnsi="Wingdings" w:hint="default"/>
      </w:rPr>
    </w:lvl>
    <w:lvl w:ilvl="1" w:tplc="C7E07804" w:tentative="1">
      <w:start w:val="1"/>
      <w:numFmt w:val="bullet"/>
      <w:lvlText w:val=""/>
      <w:lvlJc w:val="left"/>
      <w:pPr>
        <w:tabs>
          <w:tab w:val="num" w:pos="1440"/>
        </w:tabs>
        <w:ind w:left="1440" w:hanging="360"/>
      </w:pPr>
      <w:rPr>
        <w:rFonts w:ascii="Wingdings" w:hAnsi="Wingdings" w:hint="default"/>
      </w:rPr>
    </w:lvl>
    <w:lvl w:ilvl="2" w:tplc="BAEEB3DA" w:tentative="1">
      <w:start w:val="1"/>
      <w:numFmt w:val="bullet"/>
      <w:lvlText w:val=""/>
      <w:lvlJc w:val="left"/>
      <w:pPr>
        <w:tabs>
          <w:tab w:val="num" w:pos="2160"/>
        </w:tabs>
        <w:ind w:left="2160" w:hanging="360"/>
      </w:pPr>
      <w:rPr>
        <w:rFonts w:ascii="Wingdings" w:hAnsi="Wingdings" w:hint="default"/>
      </w:rPr>
    </w:lvl>
    <w:lvl w:ilvl="3" w:tplc="4DB8005A" w:tentative="1">
      <w:start w:val="1"/>
      <w:numFmt w:val="bullet"/>
      <w:lvlText w:val=""/>
      <w:lvlJc w:val="left"/>
      <w:pPr>
        <w:tabs>
          <w:tab w:val="num" w:pos="2880"/>
        </w:tabs>
        <w:ind w:left="2880" w:hanging="360"/>
      </w:pPr>
      <w:rPr>
        <w:rFonts w:ascii="Wingdings" w:hAnsi="Wingdings" w:hint="default"/>
      </w:rPr>
    </w:lvl>
    <w:lvl w:ilvl="4" w:tplc="B986F970" w:tentative="1">
      <w:start w:val="1"/>
      <w:numFmt w:val="bullet"/>
      <w:lvlText w:val=""/>
      <w:lvlJc w:val="left"/>
      <w:pPr>
        <w:tabs>
          <w:tab w:val="num" w:pos="3600"/>
        </w:tabs>
        <w:ind w:left="3600" w:hanging="360"/>
      </w:pPr>
      <w:rPr>
        <w:rFonts w:ascii="Wingdings" w:hAnsi="Wingdings" w:hint="default"/>
      </w:rPr>
    </w:lvl>
    <w:lvl w:ilvl="5" w:tplc="D7101F62" w:tentative="1">
      <w:start w:val="1"/>
      <w:numFmt w:val="bullet"/>
      <w:lvlText w:val=""/>
      <w:lvlJc w:val="left"/>
      <w:pPr>
        <w:tabs>
          <w:tab w:val="num" w:pos="4320"/>
        </w:tabs>
        <w:ind w:left="4320" w:hanging="360"/>
      </w:pPr>
      <w:rPr>
        <w:rFonts w:ascii="Wingdings" w:hAnsi="Wingdings" w:hint="default"/>
      </w:rPr>
    </w:lvl>
    <w:lvl w:ilvl="6" w:tplc="3EFE0DC4" w:tentative="1">
      <w:start w:val="1"/>
      <w:numFmt w:val="bullet"/>
      <w:lvlText w:val=""/>
      <w:lvlJc w:val="left"/>
      <w:pPr>
        <w:tabs>
          <w:tab w:val="num" w:pos="5040"/>
        </w:tabs>
        <w:ind w:left="5040" w:hanging="360"/>
      </w:pPr>
      <w:rPr>
        <w:rFonts w:ascii="Wingdings" w:hAnsi="Wingdings" w:hint="default"/>
      </w:rPr>
    </w:lvl>
    <w:lvl w:ilvl="7" w:tplc="5810C8A6" w:tentative="1">
      <w:start w:val="1"/>
      <w:numFmt w:val="bullet"/>
      <w:lvlText w:val=""/>
      <w:lvlJc w:val="left"/>
      <w:pPr>
        <w:tabs>
          <w:tab w:val="num" w:pos="5760"/>
        </w:tabs>
        <w:ind w:left="5760" w:hanging="360"/>
      </w:pPr>
      <w:rPr>
        <w:rFonts w:ascii="Wingdings" w:hAnsi="Wingdings" w:hint="default"/>
      </w:rPr>
    </w:lvl>
    <w:lvl w:ilvl="8" w:tplc="3DA09ED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40F12683"/>
    <w:multiLevelType w:val="hybridMultilevel"/>
    <w:tmpl w:val="8B4673B6"/>
    <w:lvl w:ilvl="0" w:tplc="8A5A3746">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8" w15:restartNumberingAfterBreak="0">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vanish w:val="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D72A6"/>
    <w:multiLevelType w:val="hybridMultilevel"/>
    <w:tmpl w:val="86DC19B8"/>
    <w:lvl w:ilvl="0" w:tplc="EBB87DB4">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87909802">
    <w:abstractNumId w:val="6"/>
  </w:num>
  <w:num w:numId="2" w16cid:durableId="573441769">
    <w:abstractNumId w:val="13"/>
  </w:num>
  <w:num w:numId="3" w16cid:durableId="1333096231">
    <w:abstractNumId w:val="7"/>
  </w:num>
  <w:num w:numId="4" w16cid:durableId="443228349">
    <w:abstractNumId w:val="2"/>
  </w:num>
  <w:num w:numId="5" w16cid:durableId="1874730106">
    <w:abstractNumId w:val="14"/>
  </w:num>
  <w:num w:numId="6" w16cid:durableId="990910611">
    <w:abstractNumId w:val="9"/>
  </w:num>
  <w:num w:numId="7" w16cid:durableId="152113922">
    <w:abstractNumId w:val="1"/>
  </w:num>
  <w:num w:numId="8" w16cid:durableId="1798335625">
    <w:abstractNumId w:val="8"/>
  </w:num>
  <w:num w:numId="9" w16cid:durableId="82530092">
    <w:abstractNumId w:val="4"/>
  </w:num>
  <w:num w:numId="10" w16cid:durableId="1905868677">
    <w:abstractNumId w:val="11"/>
  </w:num>
  <w:num w:numId="11" w16cid:durableId="1936281004">
    <w:abstractNumId w:val="0"/>
  </w:num>
  <w:num w:numId="12" w16cid:durableId="1401978212">
    <w:abstractNumId w:val="12"/>
  </w:num>
  <w:num w:numId="13" w16cid:durableId="1283078038">
    <w:abstractNumId w:val="12"/>
    <w:lvlOverride w:ilvl="0">
      <w:startOverride w:val="1"/>
    </w:lvlOverride>
  </w:num>
  <w:num w:numId="14" w16cid:durableId="461651808">
    <w:abstractNumId w:val="1"/>
    <w:lvlOverride w:ilvl="0">
      <w:startOverride w:val="1"/>
    </w:lvlOverride>
  </w:num>
  <w:num w:numId="15" w16cid:durableId="1357729657">
    <w:abstractNumId w:val="8"/>
    <w:lvlOverride w:ilvl="0">
      <w:startOverride w:val="1"/>
    </w:lvlOverride>
  </w:num>
  <w:num w:numId="16" w16cid:durableId="964655084">
    <w:abstractNumId w:val="1"/>
    <w:lvlOverride w:ilvl="0">
      <w:startOverride w:val="1"/>
    </w:lvlOverride>
  </w:num>
  <w:num w:numId="17" w16cid:durableId="1340307835">
    <w:abstractNumId w:val="13"/>
  </w:num>
  <w:num w:numId="18" w16cid:durableId="244648659">
    <w:abstractNumId w:val="10"/>
  </w:num>
  <w:num w:numId="19" w16cid:durableId="856042818">
    <w:abstractNumId w:val="7"/>
  </w:num>
  <w:num w:numId="20" w16cid:durableId="342896595">
    <w:abstractNumId w:val="7"/>
  </w:num>
  <w:num w:numId="21" w16cid:durableId="705643421">
    <w:abstractNumId w:val="3"/>
  </w:num>
  <w:num w:numId="22" w16cid:durableId="607007143">
    <w:abstractNumId w:val="13"/>
  </w:num>
  <w:num w:numId="23" w16cid:durableId="1035696563">
    <w:abstractNumId w:val="13"/>
  </w:num>
  <w:num w:numId="24" w16cid:durableId="1272931980">
    <w:abstractNumId w:val="7"/>
  </w:num>
  <w:num w:numId="25" w16cid:durableId="1558930676">
    <w:abstractNumId w:val="7"/>
  </w:num>
  <w:num w:numId="26" w16cid:durableId="1005088489">
    <w:abstractNumId w:val="13"/>
  </w:num>
  <w:num w:numId="27" w16cid:durableId="1579943110">
    <w:abstractNumId w:val="13"/>
  </w:num>
  <w:num w:numId="28" w16cid:durableId="12537784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E60"/>
    <w:rsid w:val="00001BC5"/>
    <w:rsid w:val="00001CF0"/>
    <w:rsid w:val="00004548"/>
    <w:rsid w:val="00004ABB"/>
    <w:rsid w:val="000055CB"/>
    <w:rsid w:val="0000604B"/>
    <w:rsid w:val="000069B8"/>
    <w:rsid w:val="00007799"/>
    <w:rsid w:val="00010BEA"/>
    <w:rsid w:val="00011A4A"/>
    <w:rsid w:val="000125C1"/>
    <w:rsid w:val="000126AD"/>
    <w:rsid w:val="00012A55"/>
    <w:rsid w:val="00015024"/>
    <w:rsid w:val="000160B3"/>
    <w:rsid w:val="000172DD"/>
    <w:rsid w:val="00021D76"/>
    <w:rsid w:val="0002240D"/>
    <w:rsid w:val="00022E83"/>
    <w:rsid w:val="0002397C"/>
    <w:rsid w:val="000244DC"/>
    <w:rsid w:val="000270AF"/>
    <w:rsid w:val="000272D4"/>
    <w:rsid w:val="000273D0"/>
    <w:rsid w:val="00027EEC"/>
    <w:rsid w:val="00030039"/>
    <w:rsid w:val="0003028C"/>
    <w:rsid w:val="000306E2"/>
    <w:rsid w:val="000307C7"/>
    <w:rsid w:val="000313F9"/>
    <w:rsid w:val="0003286F"/>
    <w:rsid w:val="00034294"/>
    <w:rsid w:val="000345A1"/>
    <w:rsid w:val="00035445"/>
    <w:rsid w:val="0004012E"/>
    <w:rsid w:val="00042150"/>
    <w:rsid w:val="0004260A"/>
    <w:rsid w:val="00042A82"/>
    <w:rsid w:val="000432D3"/>
    <w:rsid w:val="0004367C"/>
    <w:rsid w:val="000447D1"/>
    <w:rsid w:val="00044BDC"/>
    <w:rsid w:val="00045482"/>
    <w:rsid w:val="0004571A"/>
    <w:rsid w:val="00045842"/>
    <w:rsid w:val="00046D7E"/>
    <w:rsid w:val="00046F98"/>
    <w:rsid w:val="00047930"/>
    <w:rsid w:val="0005092E"/>
    <w:rsid w:val="00052034"/>
    <w:rsid w:val="00052056"/>
    <w:rsid w:val="000544AF"/>
    <w:rsid w:val="00054910"/>
    <w:rsid w:val="00055779"/>
    <w:rsid w:val="00057F70"/>
    <w:rsid w:val="00060581"/>
    <w:rsid w:val="000606A7"/>
    <w:rsid w:val="00061275"/>
    <w:rsid w:val="00061B87"/>
    <w:rsid w:val="00061E38"/>
    <w:rsid w:val="00062190"/>
    <w:rsid w:val="000622B2"/>
    <w:rsid w:val="0006426E"/>
    <w:rsid w:val="00065AC2"/>
    <w:rsid w:val="0006648E"/>
    <w:rsid w:val="00066603"/>
    <w:rsid w:val="00066747"/>
    <w:rsid w:val="00067AD8"/>
    <w:rsid w:val="0007030E"/>
    <w:rsid w:val="00070EE9"/>
    <w:rsid w:val="000719EA"/>
    <w:rsid w:val="00071F80"/>
    <w:rsid w:val="00071FF3"/>
    <w:rsid w:val="0007211B"/>
    <w:rsid w:val="0007476E"/>
    <w:rsid w:val="00074CF1"/>
    <w:rsid w:val="00080601"/>
    <w:rsid w:val="0008198D"/>
    <w:rsid w:val="0008220A"/>
    <w:rsid w:val="000862CA"/>
    <w:rsid w:val="000879BC"/>
    <w:rsid w:val="000904E7"/>
    <w:rsid w:val="00090884"/>
    <w:rsid w:val="00090D2B"/>
    <w:rsid w:val="00090D5C"/>
    <w:rsid w:val="00091597"/>
    <w:rsid w:val="000915E8"/>
    <w:rsid w:val="000920FE"/>
    <w:rsid w:val="00094043"/>
    <w:rsid w:val="00094604"/>
    <w:rsid w:val="000952F2"/>
    <w:rsid w:val="0009548F"/>
    <w:rsid w:val="000956F2"/>
    <w:rsid w:val="000958B9"/>
    <w:rsid w:val="00095B4A"/>
    <w:rsid w:val="00095D2F"/>
    <w:rsid w:val="00096324"/>
    <w:rsid w:val="000965B5"/>
    <w:rsid w:val="00096823"/>
    <w:rsid w:val="00096866"/>
    <w:rsid w:val="0009743B"/>
    <w:rsid w:val="0009792E"/>
    <w:rsid w:val="00097D8C"/>
    <w:rsid w:val="00097F5B"/>
    <w:rsid w:val="000A00FF"/>
    <w:rsid w:val="000A0986"/>
    <w:rsid w:val="000A0FD7"/>
    <w:rsid w:val="000A131E"/>
    <w:rsid w:val="000A184B"/>
    <w:rsid w:val="000A202F"/>
    <w:rsid w:val="000A2455"/>
    <w:rsid w:val="000A29CA"/>
    <w:rsid w:val="000A3936"/>
    <w:rsid w:val="000A651C"/>
    <w:rsid w:val="000A66AD"/>
    <w:rsid w:val="000A7369"/>
    <w:rsid w:val="000A78C9"/>
    <w:rsid w:val="000A7E4C"/>
    <w:rsid w:val="000B1A18"/>
    <w:rsid w:val="000B29A1"/>
    <w:rsid w:val="000B3714"/>
    <w:rsid w:val="000B4F36"/>
    <w:rsid w:val="000B519C"/>
    <w:rsid w:val="000B55A3"/>
    <w:rsid w:val="000B7021"/>
    <w:rsid w:val="000B7848"/>
    <w:rsid w:val="000B794E"/>
    <w:rsid w:val="000C02D3"/>
    <w:rsid w:val="000C0DE6"/>
    <w:rsid w:val="000C1B18"/>
    <w:rsid w:val="000C44EB"/>
    <w:rsid w:val="000C528C"/>
    <w:rsid w:val="000C6112"/>
    <w:rsid w:val="000C64CE"/>
    <w:rsid w:val="000C6B13"/>
    <w:rsid w:val="000C78A3"/>
    <w:rsid w:val="000C7B9F"/>
    <w:rsid w:val="000D18CC"/>
    <w:rsid w:val="000D2C3A"/>
    <w:rsid w:val="000D3E29"/>
    <w:rsid w:val="000D4AA5"/>
    <w:rsid w:val="000D4E5E"/>
    <w:rsid w:val="000D4E8E"/>
    <w:rsid w:val="000D5377"/>
    <w:rsid w:val="000D6923"/>
    <w:rsid w:val="000D6AEF"/>
    <w:rsid w:val="000D77D9"/>
    <w:rsid w:val="000D7C9F"/>
    <w:rsid w:val="000D7F5A"/>
    <w:rsid w:val="000E053F"/>
    <w:rsid w:val="000E0D2A"/>
    <w:rsid w:val="000E1F49"/>
    <w:rsid w:val="000E250A"/>
    <w:rsid w:val="000E2CAB"/>
    <w:rsid w:val="000E34BF"/>
    <w:rsid w:val="000E50CD"/>
    <w:rsid w:val="000E5479"/>
    <w:rsid w:val="000E6889"/>
    <w:rsid w:val="000F19BB"/>
    <w:rsid w:val="000F4896"/>
    <w:rsid w:val="000F4E98"/>
    <w:rsid w:val="000F4EE5"/>
    <w:rsid w:val="000F6994"/>
    <w:rsid w:val="000F784C"/>
    <w:rsid w:val="0010126F"/>
    <w:rsid w:val="00101D6C"/>
    <w:rsid w:val="001033DE"/>
    <w:rsid w:val="00104F54"/>
    <w:rsid w:val="001051C7"/>
    <w:rsid w:val="001063E0"/>
    <w:rsid w:val="00107216"/>
    <w:rsid w:val="0011397E"/>
    <w:rsid w:val="00114072"/>
    <w:rsid w:val="001142A3"/>
    <w:rsid w:val="00114603"/>
    <w:rsid w:val="001148A1"/>
    <w:rsid w:val="0011592D"/>
    <w:rsid w:val="00117566"/>
    <w:rsid w:val="001203CD"/>
    <w:rsid w:val="001211DF"/>
    <w:rsid w:val="001227DB"/>
    <w:rsid w:val="00122F6F"/>
    <w:rsid w:val="0012440A"/>
    <w:rsid w:val="0012472D"/>
    <w:rsid w:val="00124ABF"/>
    <w:rsid w:val="00124F0D"/>
    <w:rsid w:val="001259FD"/>
    <w:rsid w:val="00126024"/>
    <w:rsid w:val="00130433"/>
    <w:rsid w:val="00130E62"/>
    <w:rsid w:val="001317F2"/>
    <w:rsid w:val="00131C48"/>
    <w:rsid w:val="00132CA1"/>
    <w:rsid w:val="00132D2F"/>
    <w:rsid w:val="00134898"/>
    <w:rsid w:val="0014038A"/>
    <w:rsid w:val="001405AA"/>
    <w:rsid w:val="00140812"/>
    <w:rsid w:val="001449E0"/>
    <w:rsid w:val="0014504C"/>
    <w:rsid w:val="00145378"/>
    <w:rsid w:val="00145603"/>
    <w:rsid w:val="00145B23"/>
    <w:rsid w:val="00146548"/>
    <w:rsid w:val="001473D0"/>
    <w:rsid w:val="00151B4C"/>
    <w:rsid w:val="001520A9"/>
    <w:rsid w:val="00152A81"/>
    <w:rsid w:val="001531EC"/>
    <w:rsid w:val="001538CC"/>
    <w:rsid w:val="0015480C"/>
    <w:rsid w:val="00154A64"/>
    <w:rsid w:val="00154FE7"/>
    <w:rsid w:val="00155C46"/>
    <w:rsid w:val="00155C78"/>
    <w:rsid w:val="00156BCA"/>
    <w:rsid w:val="001577BB"/>
    <w:rsid w:val="001577E5"/>
    <w:rsid w:val="001601EF"/>
    <w:rsid w:val="001608E0"/>
    <w:rsid w:val="00160E77"/>
    <w:rsid w:val="0016272A"/>
    <w:rsid w:val="00163B76"/>
    <w:rsid w:val="001640EA"/>
    <w:rsid w:val="0016411F"/>
    <w:rsid w:val="00164C67"/>
    <w:rsid w:val="00164E3F"/>
    <w:rsid w:val="00164E5D"/>
    <w:rsid w:val="00166196"/>
    <w:rsid w:val="0016636E"/>
    <w:rsid w:val="001679CE"/>
    <w:rsid w:val="001722F2"/>
    <w:rsid w:val="00172713"/>
    <w:rsid w:val="00172F04"/>
    <w:rsid w:val="00175B38"/>
    <w:rsid w:val="00176313"/>
    <w:rsid w:val="0017688C"/>
    <w:rsid w:val="00177174"/>
    <w:rsid w:val="001771E0"/>
    <w:rsid w:val="0017737E"/>
    <w:rsid w:val="001779F0"/>
    <w:rsid w:val="00181117"/>
    <w:rsid w:val="00182D9D"/>
    <w:rsid w:val="0018406E"/>
    <w:rsid w:val="00185162"/>
    <w:rsid w:val="0018544D"/>
    <w:rsid w:val="00185550"/>
    <w:rsid w:val="00185C31"/>
    <w:rsid w:val="00186234"/>
    <w:rsid w:val="001878C6"/>
    <w:rsid w:val="00190490"/>
    <w:rsid w:val="00190F9B"/>
    <w:rsid w:val="00192076"/>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B20"/>
    <w:rsid w:val="001A2D35"/>
    <w:rsid w:val="001A2DB4"/>
    <w:rsid w:val="001A3FDB"/>
    <w:rsid w:val="001A7C08"/>
    <w:rsid w:val="001B036F"/>
    <w:rsid w:val="001B1071"/>
    <w:rsid w:val="001B1AE3"/>
    <w:rsid w:val="001B1B58"/>
    <w:rsid w:val="001B29F3"/>
    <w:rsid w:val="001B2FB2"/>
    <w:rsid w:val="001B30B7"/>
    <w:rsid w:val="001B34D1"/>
    <w:rsid w:val="001B41EB"/>
    <w:rsid w:val="001B4361"/>
    <w:rsid w:val="001B489F"/>
    <w:rsid w:val="001B5A04"/>
    <w:rsid w:val="001B623F"/>
    <w:rsid w:val="001B6300"/>
    <w:rsid w:val="001B7389"/>
    <w:rsid w:val="001B77E6"/>
    <w:rsid w:val="001B79BB"/>
    <w:rsid w:val="001C0AC9"/>
    <w:rsid w:val="001C1ADB"/>
    <w:rsid w:val="001C1F26"/>
    <w:rsid w:val="001C26C1"/>
    <w:rsid w:val="001C333B"/>
    <w:rsid w:val="001C38BE"/>
    <w:rsid w:val="001C64EB"/>
    <w:rsid w:val="001C7FF0"/>
    <w:rsid w:val="001D000E"/>
    <w:rsid w:val="001D07F0"/>
    <w:rsid w:val="001D0850"/>
    <w:rsid w:val="001D1973"/>
    <w:rsid w:val="001D2DC4"/>
    <w:rsid w:val="001D42F4"/>
    <w:rsid w:val="001D46E1"/>
    <w:rsid w:val="001D6550"/>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F0432"/>
    <w:rsid w:val="001F0AE0"/>
    <w:rsid w:val="001F155D"/>
    <w:rsid w:val="001F2811"/>
    <w:rsid w:val="001F2C57"/>
    <w:rsid w:val="001F3626"/>
    <w:rsid w:val="001F3A2E"/>
    <w:rsid w:val="001F3EDA"/>
    <w:rsid w:val="001F46BE"/>
    <w:rsid w:val="001F4D9C"/>
    <w:rsid w:val="001F5C04"/>
    <w:rsid w:val="001F6791"/>
    <w:rsid w:val="001F6A3C"/>
    <w:rsid w:val="001F75B0"/>
    <w:rsid w:val="0020077B"/>
    <w:rsid w:val="00202847"/>
    <w:rsid w:val="00202938"/>
    <w:rsid w:val="00204290"/>
    <w:rsid w:val="0020485B"/>
    <w:rsid w:val="00204C5D"/>
    <w:rsid w:val="00204CC3"/>
    <w:rsid w:val="00204D0E"/>
    <w:rsid w:val="00205666"/>
    <w:rsid w:val="00206AD2"/>
    <w:rsid w:val="0021081C"/>
    <w:rsid w:val="0021082D"/>
    <w:rsid w:val="00211FD5"/>
    <w:rsid w:val="00212374"/>
    <w:rsid w:val="0021267C"/>
    <w:rsid w:val="002128A3"/>
    <w:rsid w:val="00213A24"/>
    <w:rsid w:val="00214C04"/>
    <w:rsid w:val="00216703"/>
    <w:rsid w:val="00217A1F"/>
    <w:rsid w:val="002205F5"/>
    <w:rsid w:val="00220A4E"/>
    <w:rsid w:val="00221072"/>
    <w:rsid w:val="00221BAD"/>
    <w:rsid w:val="00221C79"/>
    <w:rsid w:val="00221CDB"/>
    <w:rsid w:val="00221F5C"/>
    <w:rsid w:val="00222DD8"/>
    <w:rsid w:val="00226679"/>
    <w:rsid w:val="00226C69"/>
    <w:rsid w:val="00227020"/>
    <w:rsid w:val="002277A1"/>
    <w:rsid w:val="00227C71"/>
    <w:rsid w:val="00230017"/>
    <w:rsid w:val="00230386"/>
    <w:rsid w:val="002313D1"/>
    <w:rsid w:val="002313E5"/>
    <w:rsid w:val="00231A46"/>
    <w:rsid w:val="00233BA6"/>
    <w:rsid w:val="00233CA2"/>
    <w:rsid w:val="00235185"/>
    <w:rsid w:val="00236FDF"/>
    <w:rsid w:val="0023742A"/>
    <w:rsid w:val="00237D4A"/>
    <w:rsid w:val="00237FBC"/>
    <w:rsid w:val="00241EED"/>
    <w:rsid w:val="00243817"/>
    <w:rsid w:val="00245AB9"/>
    <w:rsid w:val="00245BAC"/>
    <w:rsid w:val="0024655B"/>
    <w:rsid w:val="002469C9"/>
    <w:rsid w:val="00247D15"/>
    <w:rsid w:val="00247FB7"/>
    <w:rsid w:val="00250672"/>
    <w:rsid w:val="002506E4"/>
    <w:rsid w:val="00251C0C"/>
    <w:rsid w:val="00252CBA"/>
    <w:rsid w:val="00252CBC"/>
    <w:rsid w:val="0025318A"/>
    <w:rsid w:val="002539A6"/>
    <w:rsid w:val="00254F22"/>
    <w:rsid w:val="00260553"/>
    <w:rsid w:val="002608B2"/>
    <w:rsid w:val="00261F95"/>
    <w:rsid w:val="00262DF0"/>
    <w:rsid w:val="00263CC7"/>
    <w:rsid w:val="00264504"/>
    <w:rsid w:val="0026458C"/>
    <w:rsid w:val="00264A07"/>
    <w:rsid w:val="00266371"/>
    <w:rsid w:val="002669CC"/>
    <w:rsid w:val="00266DB1"/>
    <w:rsid w:val="00266E4B"/>
    <w:rsid w:val="0026784C"/>
    <w:rsid w:val="0026798C"/>
    <w:rsid w:val="00270A9F"/>
    <w:rsid w:val="00271F33"/>
    <w:rsid w:val="0027257B"/>
    <w:rsid w:val="00272A02"/>
    <w:rsid w:val="00272B59"/>
    <w:rsid w:val="00273580"/>
    <w:rsid w:val="0027379B"/>
    <w:rsid w:val="00273A96"/>
    <w:rsid w:val="00274007"/>
    <w:rsid w:val="00274EAE"/>
    <w:rsid w:val="0027613D"/>
    <w:rsid w:val="0027728F"/>
    <w:rsid w:val="002803B0"/>
    <w:rsid w:val="00283A39"/>
    <w:rsid w:val="00284065"/>
    <w:rsid w:val="00285CC0"/>
    <w:rsid w:val="00287C9F"/>
    <w:rsid w:val="002911DB"/>
    <w:rsid w:val="00291D62"/>
    <w:rsid w:val="00291F63"/>
    <w:rsid w:val="002947EF"/>
    <w:rsid w:val="00294846"/>
    <w:rsid w:val="0029575D"/>
    <w:rsid w:val="00296018"/>
    <w:rsid w:val="00296513"/>
    <w:rsid w:val="0029684F"/>
    <w:rsid w:val="00296BBB"/>
    <w:rsid w:val="00296E5D"/>
    <w:rsid w:val="002A00B1"/>
    <w:rsid w:val="002A03EE"/>
    <w:rsid w:val="002A0962"/>
    <w:rsid w:val="002A0BE9"/>
    <w:rsid w:val="002A0D5F"/>
    <w:rsid w:val="002A1B61"/>
    <w:rsid w:val="002A1BEE"/>
    <w:rsid w:val="002A2685"/>
    <w:rsid w:val="002A2835"/>
    <w:rsid w:val="002A36FB"/>
    <w:rsid w:val="002A4028"/>
    <w:rsid w:val="002A6711"/>
    <w:rsid w:val="002A748D"/>
    <w:rsid w:val="002A7E7C"/>
    <w:rsid w:val="002B17F0"/>
    <w:rsid w:val="002B4783"/>
    <w:rsid w:val="002B4DC1"/>
    <w:rsid w:val="002B4DE1"/>
    <w:rsid w:val="002B4F53"/>
    <w:rsid w:val="002B55CC"/>
    <w:rsid w:val="002B6126"/>
    <w:rsid w:val="002B65CD"/>
    <w:rsid w:val="002B6750"/>
    <w:rsid w:val="002B7536"/>
    <w:rsid w:val="002B7682"/>
    <w:rsid w:val="002B795B"/>
    <w:rsid w:val="002C07D7"/>
    <w:rsid w:val="002C0833"/>
    <w:rsid w:val="002C0D4B"/>
    <w:rsid w:val="002C3037"/>
    <w:rsid w:val="002C311D"/>
    <w:rsid w:val="002C3BD5"/>
    <w:rsid w:val="002C3E60"/>
    <w:rsid w:val="002C56FE"/>
    <w:rsid w:val="002C5EBB"/>
    <w:rsid w:val="002C5FF9"/>
    <w:rsid w:val="002C7BFF"/>
    <w:rsid w:val="002C7DD5"/>
    <w:rsid w:val="002D1937"/>
    <w:rsid w:val="002D1C11"/>
    <w:rsid w:val="002D2049"/>
    <w:rsid w:val="002D22E1"/>
    <w:rsid w:val="002D23BF"/>
    <w:rsid w:val="002D3205"/>
    <w:rsid w:val="002D47CE"/>
    <w:rsid w:val="002D5064"/>
    <w:rsid w:val="002D6CBE"/>
    <w:rsid w:val="002D79EF"/>
    <w:rsid w:val="002E2C2C"/>
    <w:rsid w:val="002E304A"/>
    <w:rsid w:val="002E51D1"/>
    <w:rsid w:val="002E76C7"/>
    <w:rsid w:val="002F025C"/>
    <w:rsid w:val="002F143F"/>
    <w:rsid w:val="002F1C6C"/>
    <w:rsid w:val="002F1F09"/>
    <w:rsid w:val="002F20B3"/>
    <w:rsid w:val="002F23B3"/>
    <w:rsid w:val="002F246B"/>
    <w:rsid w:val="002F428F"/>
    <w:rsid w:val="002F5D48"/>
    <w:rsid w:val="002F700A"/>
    <w:rsid w:val="002F77AA"/>
    <w:rsid w:val="002F7E95"/>
    <w:rsid w:val="0030000D"/>
    <w:rsid w:val="00300201"/>
    <w:rsid w:val="00300301"/>
    <w:rsid w:val="003017B9"/>
    <w:rsid w:val="00301A79"/>
    <w:rsid w:val="00302A20"/>
    <w:rsid w:val="00302ACC"/>
    <w:rsid w:val="00303B04"/>
    <w:rsid w:val="00304A17"/>
    <w:rsid w:val="00306E72"/>
    <w:rsid w:val="00306FF5"/>
    <w:rsid w:val="00311AB8"/>
    <w:rsid w:val="00312331"/>
    <w:rsid w:val="00312397"/>
    <w:rsid w:val="0031609E"/>
    <w:rsid w:val="0031631B"/>
    <w:rsid w:val="00317268"/>
    <w:rsid w:val="00320CE0"/>
    <w:rsid w:val="00321AEB"/>
    <w:rsid w:val="00322DB2"/>
    <w:rsid w:val="00322F9C"/>
    <w:rsid w:val="00324284"/>
    <w:rsid w:val="00325776"/>
    <w:rsid w:val="003257B3"/>
    <w:rsid w:val="00327E1B"/>
    <w:rsid w:val="00330223"/>
    <w:rsid w:val="00331E9F"/>
    <w:rsid w:val="00332751"/>
    <w:rsid w:val="00332DE1"/>
    <w:rsid w:val="0033389E"/>
    <w:rsid w:val="003346A0"/>
    <w:rsid w:val="00334CC0"/>
    <w:rsid w:val="00335363"/>
    <w:rsid w:val="003357C8"/>
    <w:rsid w:val="00335C18"/>
    <w:rsid w:val="00340C64"/>
    <w:rsid w:val="0034112C"/>
    <w:rsid w:val="00342056"/>
    <w:rsid w:val="0034270A"/>
    <w:rsid w:val="00342ADB"/>
    <w:rsid w:val="00342F24"/>
    <w:rsid w:val="00343FEB"/>
    <w:rsid w:val="0034539C"/>
    <w:rsid w:val="003465C1"/>
    <w:rsid w:val="0035101F"/>
    <w:rsid w:val="00351359"/>
    <w:rsid w:val="00352441"/>
    <w:rsid w:val="003527AB"/>
    <w:rsid w:val="003528D0"/>
    <w:rsid w:val="0035325B"/>
    <w:rsid w:val="00356C98"/>
    <w:rsid w:val="00360997"/>
    <w:rsid w:val="0036182D"/>
    <w:rsid w:val="003618EB"/>
    <w:rsid w:val="0036353C"/>
    <w:rsid w:val="0036366F"/>
    <w:rsid w:val="00364C1E"/>
    <w:rsid w:val="0036549E"/>
    <w:rsid w:val="0036653F"/>
    <w:rsid w:val="00366661"/>
    <w:rsid w:val="00370337"/>
    <w:rsid w:val="003706C7"/>
    <w:rsid w:val="00370878"/>
    <w:rsid w:val="00371178"/>
    <w:rsid w:val="00371693"/>
    <w:rsid w:val="00371936"/>
    <w:rsid w:val="00371D60"/>
    <w:rsid w:val="0037220A"/>
    <w:rsid w:val="00372E72"/>
    <w:rsid w:val="0037315C"/>
    <w:rsid w:val="003733E6"/>
    <w:rsid w:val="00373C62"/>
    <w:rsid w:val="00374714"/>
    <w:rsid w:val="003752AB"/>
    <w:rsid w:val="00375CE7"/>
    <w:rsid w:val="003815FC"/>
    <w:rsid w:val="003822F0"/>
    <w:rsid w:val="00383C13"/>
    <w:rsid w:val="00384DB7"/>
    <w:rsid w:val="003856D6"/>
    <w:rsid w:val="00385980"/>
    <w:rsid w:val="00385B8F"/>
    <w:rsid w:val="0038734C"/>
    <w:rsid w:val="00390366"/>
    <w:rsid w:val="00390CC8"/>
    <w:rsid w:val="0039122B"/>
    <w:rsid w:val="00391E72"/>
    <w:rsid w:val="00392332"/>
    <w:rsid w:val="003926DA"/>
    <w:rsid w:val="00392757"/>
    <w:rsid w:val="00395284"/>
    <w:rsid w:val="00396554"/>
    <w:rsid w:val="003A0135"/>
    <w:rsid w:val="003A0679"/>
    <w:rsid w:val="003A2EFE"/>
    <w:rsid w:val="003A39F5"/>
    <w:rsid w:val="003A4276"/>
    <w:rsid w:val="003A4686"/>
    <w:rsid w:val="003A46E2"/>
    <w:rsid w:val="003A55C6"/>
    <w:rsid w:val="003A708B"/>
    <w:rsid w:val="003A73A0"/>
    <w:rsid w:val="003A7735"/>
    <w:rsid w:val="003A7824"/>
    <w:rsid w:val="003B31A6"/>
    <w:rsid w:val="003B3386"/>
    <w:rsid w:val="003B5891"/>
    <w:rsid w:val="003B5FA5"/>
    <w:rsid w:val="003B6910"/>
    <w:rsid w:val="003B6B22"/>
    <w:rsid w:val="003B7B4D"/>
    <w:rsid w:val="003C0A59"/>
    <w:rsid w:val="003C0E60"/>
    <w:rsid w:val="003C1B16"/>
    <w:rsid w:val="003C20DC"/>
    <w:rsid w:val="003C225C"/>
    <w:rsid w:val="003C2412"/>
    <w:rsid w:val="003C4674"/>
    <w:rsid w:val="003C6EA5"/>
    <w:rsid w:val="003C772E"/>
    <w:rsid w:val="003D26E2"/>
    <w:rsid w:val="003D3108"/>
    <w:rsid w:val="003D3575"/>
    <w:rsid w:val="003D35F3"/>
    <w:rsid w:val="003D3A77"/>
    <w:rsid w:val="003D4249"/>
    <w:rsid w:val="003D53A6"/>
    <w:rsid w:val="003D63FE"/>
    <w:rsid w:val="003E08F5"/>
    <w:rsid w:val="003E248F"/>
    <w:rsid w:val="003E28E0"/>
    <w:rsid w:val="003E2EF6"/>
    <w:rsid w:val="003E319D"/>
    <w:rsid w:val="003E3875"/>
    <w:rsid w:val="003E4791"/>
    <w:rsid w:val="003E53D7"/>
    <w:rsid w:val="003E5949"/>
    <w:rsid w:val="003E744A"/>
    <w:rsid w:val="003E7833"/>
    <w:rsid w:val="003E78B0"/>
    <w:rsid w:val="003E7C17"/>
    <w:rsid w:val="003F0758"/>
    <w:rsid w:val="003F0A58"/>
    <w:rsid w:val="003F15EA"/>
    <w:rsid w:val="003F2D5E"/>
    <w:rsid w:val="003F2E47"/>
    <w:rsid w:val="003F3838"/>
    <w:rsid w:val="003F3D61"/>
    <w:rsid w:val="003F3F51"/>
    <w:rsid w:val="003F56B6"/>
    <w:rsid w:val="003F5774"/>
    <w:rsid w:val="003F6A33"/>
    <w:rsid w:val="003F73C2"/>
    <w:rsid w:val="003F791E"/>
    <w:rsid w:val="003F7E06"/>
    <w:rsid w:val="00400175"/>
    <w:rsid w:val="0040116B"/>
    <w:rsid w:val="004012E1"/>
    <w:rsid w:val="0040158A"/>
    <w:rsid w:val="00401D05"/>
    <w:rsid w:val="004029D7"/>
    <w:rsid w:val="0040308C"/>
    <w:rsid w:val="004036ED"/>
    <w:rsid w:val="00403768"/>
    <w:rsid w:val="00404F39"/>
    <w:rsid w:val="0040686A"/>
    <w:rsid w:val="00410B19"/>
    <w:rsid w:val="00411E7D"/>
    <w:rsid w:val="00412655"/>
    <w:rsid w:val="00412E34"/>
    <w:rsid w:val="004130C6"/>
    <w:rsid w:val="00413744"/>
    <w:rsid w:val="00413DD8"/>
    <w:rsid w:val="004141EA"/>
    <w:rsid w:val="0041440D"/>
    <w:rsid w:val="00414DD2"/>
    <w:rsid w:val="00415746"/>
    <w:rsid w:val="004169BB"/>
    <w:rsid w:val="0041745A"/>
    <w:rsid w:val="004179BA"/>
    <w:rsid w:val="00417BC7"/>
    <w:rsid w:val="00420678"/>
    <w:rsid w:val="00421B6D"/>
    <w:rsid w:val="00422218"/>
    <w:rsid w:val="004228D6"/>
    <w:rsid w:val="00422904"/>
    <w:rsid w:val="00423719"/>
    <w:rsid w:val="004239F5"/>
    <w:rsid w:val="00423B24"/>
    <w:rsid w:val="00424573"/>
    <w:rsid w:val="00426AC8"/>
    <w:rsid w:val="00426C1D"/>
    <w:rsid w:val="00430C7A"/>
    <w:rsid w:val="00430E28"/>
    <w:rsid w:val="00432235"/>
    <w:rsid w:val="00432B9B"/>
    <w:rsid w:val="00433828"/>
    <w:rsid w:val="004357F5"/>
    <w:rsid w:val="004371A7"/>
    <w:rsid w:val="0043724B"/>
    <w:rsid w:val="00440AE6"/>
    <w:rsid w:val="00440B4B"/>
    <w:rsid w:val="0044155E"/>
    <w:rsid w:val="0044164F"/>
    <w:rsid w:val="00443DF9"/>
    <w:rsid w:val="0044446B"/>
    <w:rsid w:val="0044483A"/>
    <w:rsid w:val="00444B3F"/>
    <w:rsid w:val="00444DBA"/>
    <w:rsid w:val="00445174"/>
    <w:rsid w:val="004455C0"/>
    <w:rsid w:val="00445A81"/>
    <w:rsid w:val="00445E76"/>
    <w:rsid w:val="00445E9B"/>
    <w:rsid w:val="00447513"/>
    <w:rsid w:val="00447DA1"/>
    <w:rsid w:val="0045190F"/>
    <w:rsid w:val="004525DF"/>
    <w:rsid w:val="004537AC"/>
    <w:rsid w:val="0045386D"/>
    <w:rsid w:val="00453DD1"/>
    <w:rsid w:val="00454089"/>
    <w:rsid w:val="0045415B"/>
    <w:rsid w:val="004547EA"/>
    <w:rsid w:val="004558B9"/>
    <w:rsid w:val="00456C29"/>
    <w:rsid w:val="00456E59"/>
    <w:rsid w:val="00457D12"/>
    <w:rsid w:val="00460A1E"/>
    <w:rsid w:val="00461EFB"/>
    <w:rsid w:val="00462E82"/>
    <w:rsid w:val="00463557"/>
    <w:rsid w:val="00464995"/>
    <w:rsid w:val="004653BF"/>
    <w:rsid w:val="00465D50"/>
    <w:rsid w:val="00467008"/>
    <w:rsid w:val="00467ECB"/>
    <w:rsid w:val="00470AEA"/>
    <w:rsid w:val="00470B94"/>
    <w:rsid w:val="00472ED6"/>
    <w:rsid w:val="00474628"/>
    <w:rsid w:val="00475ED6"/>
    <w:rsid w:val="00475F14"/>
    <w:rsid w:val="00476345"/>
    <w:rsid w:val="00476D74"/>
    <w:rsid w:val="00477146"/>
    <w:rsid w:val="00477A14"/>
    <w:rsid w:val="00477B18"/>
    <w:rsid w:val="00477B9C"/>
    <w:rsid w:val="004806FC"/>
    <w:rsid w:val="0048080A"/>
    <w:rsid w:val="00481209"/>
    <w:rsid w:val="004817CD"/>
    <w:rsid w:val="004818B1"/>
    <w:rsid w:val="004820FF"/>
    <w:rsid w:val="00482833"/>
    <w:rsid w:val="00482D98"/>
    <w:rsid w:val="00484686"/>
    <w:rsid w:val="00484F0F"/>
    <w:rsid w:val="004861CA"/>
    <w:rsid w:val="00486F09"/>
    <w:rsid w:val="00487B38"/>
    <w:rsid w:val="00487C98"/>
    <w:rsid w:val="00487D55"/>
    <w:rsid w:val="0049065B"/>
    <w:rsid w:val="00490908"/>
    <w:rsid w:val="00492693"/>
    <w:rsid w:val="00492864"/>
    <w:rsid w:val="0049344B"/>
    <w:rsid w:val="0049374E"/>
    <w:rsid w:val="00494C38"/>
    <w:rsid w:val="00497822"/>
    <w:rsid w:val="004A11D4"/>
    <w:rsid w:val="004A1C74"/>
    <w:rsid w:val="004A40F0"/>
    <w:rsid w:val="004A42ED"/>
    <w:rsid w:val="004A4DD1"/>
    <w:rsid w:val="004A5E97"/>
    <w:rsid w:val="004B1ACC"/>
    <w:rsid w:val="004B20C4"/>
    <w:rsid w:val="004B21D1"/>
    <w:rsid w:val="004B271E"/>
    <w:rsid w:val="004B338E"/>
    <w:rsid w:val="004B392F"/>
    <w:rsid w:val="004B3AE0"/>
    <w:rsid w:val="004B5324"/>
    <w:rsid w:val="004B60B0"/>
    <w:rsid w:val="004B6FD9"/>
    <w:rsid w:val="004B7498"/>
    <w:rsid w:val="004B7AE3"/>
    <w:rsid w:val="004C269F"/>
    <w:rsid w:val="004C26E6"/>
    <w:rsid w:val="004C2F25"/>
    <w:rsid w:val="004C3DF3"/>
    <w:rsid w:val="004C4F74"/>
    <w:rsid w:val="004C54B9"/>
    <w:rsid w:val="004C5DCB"/>
    <w:rsid w:val="004C7435"/>
    <w:rsid w:val="004D1439"/>
    <w:rsid w:val="004D1CAC"/>
    <w:rsid w:val="004D21A2"/>
    <w:rsid w:val="004D2F0A"/>
    <w:rsid w:val="004D535A"/>
    <w:rsid w:val="004D5AE7"/>
    <w:rsid w:val="004D621E"/>
    <w:rsid w:val="004D703A"/>
    <w:rsid w:val="004D7CEB"/>
    <w:rsid w:val="004E16E4"/>
    <w:rsid w:val="004E2A85"/>
    <w:rsid w:val="004E363F"/>
    <w:rsid w:val="004E36D3"/>
    <w:rsid w:val="004E3749"/>
    <w:rsid w:val="004E3A7E"/>
    <w:rsid w:val="004E4F26"/>
    <w:rsid w:val="004E5479"/>
    <w:rsid w:val="004E5A09"/>
    <w:rsid w:val="004E5A21"/>
    <w:rsid w:val="004E6309"/>
    <w:rsid w:val="004E7952"/>
    <w:rsid w:val="004F30CC"/>
    <w:rsid w:val="004F457F"/>
    <w:rsid w:val="004F55E4"/>
    <w:rsid w:val="004F5F0C"/>
    <w:rsid w:val="004F6972"/>
    <w:rsid w:val="004F727F"/>
    <w:rsid w:val="005001B0"/>
    <w:rsid w:val="00500C6B"/>
    <w:rsid w:val="005022E7"/>
    <w:rsid w:val="005024E9"/>
    <w:rsid w:val="00503815"/>
    <w:rsid w:val="00503B81"/>
    <w:rsid w:val="00504207"/>
    <w:rsid w:val="00504565"/>
    <w:rsid w:val="00511200"/>
    <w:rsid w:val="00511969"/>
    <w:rsid w:val="00512087"/>
    <w:rsid w:val="005120E9"/>
    <w:rsid w:val="00512F3C"/>
    <w:rsid w:val="00513AEE"/>
    <w:rsid w:val="00515ECD"/>
    <w:rsid w:val="005167BA"/>
    <w:rsid w:val="00517A61"/>
    <w:rsid w:val="0052057E"/>
    <w:rsid w:val="00520714"/>
    <w:rsid w:val="00521246"/>
    <w:rsid w:val="00521A02"/>
    <w:rsid w:val="00521BC7"/>
    <w:rsid w:val="00522044"/>
    <w:rsid w:val="00522174"/>
    <w:rsid w:val="00524AE1"/>
    <w:rsid w:val="0052530E"/>
    <w:rsid w:val="005259CD"/>
    <w:rsid w:val="00525A6F"/>
    <w:rsid w:val="00526CA1"/>
    <w:rsid w:val="00526D24"/>
    <w:rsid w:val="00527067"/>
    <w:rsid w:val="00527907"/>
    <w:rsid w:val="00530BE7"/>
    <w:rsid w:val="00530E2A"/>
    <w:rsid w:val="00531DD8"/>
    <w:rsid w:val="00532067"/>
    <w:rsid w:val="0053230B"/>
    <w:rsid w:val="00532B27"/>
    <w:rsid w:val="005335B1"/>
    <w:rsid w:val="00534537"/>
    <w:rsid w:val="00534D05"/>
    <w:rsid w:val="00534D57"/>
    <w:rsid w:val="00535DBB"/>
    <w:rsid w:val="00536033"/>
    <w:rsid w:val="00536A0A"/>
    <w:rsid w:val="00537F38"/>
    <w:rsid w:val="0054040F"/>
    <w:rsid w:val="00540D7C"/>
    <w:rsid w:val="00541C08"/>
    <w:rsid w:val="00542119"/>
    <w:rsid w:val="0054343A"/>
    <w:rsid w:val="005435C9"/>
    <w:rsid w:val="00545D01"/>
    <w:rsid w:val="005464BE"/>
    <w:rsid w:val="0054736F"/>
    <w:rsid w:val="00547B35"/>
    <w:rsid w:val="00551CC7"/>
    <w:rsid w:val="00552238"/>
    <w:rsid w:val="005526CD"/>
    <w:rsid w:val="005543FB"/>
    <w:rsid w:val="005544BA"/>
    <w:rsid w:val="0055633B"/>
    <w:rsid w:val="00556615"/>
    <w:rsid w:val="005572B7"/>
    <w:rsid w:val="005604BA"/>
    <w:rsid w:val="00560A97"/>
    <w:rsid w:val="005613A0"/>
    <w:rsid w:val="00562AF3"/>
    <w:rsid w:val="00562D27"/>
    <w:rsid w:val="0056501F"/>
    <w:rsid w:val="00565EFE"/>
    <w:rsid w:val="00565F2B"/>
    <w:rsid w:val="0056685B"/>
    <w:rsid w:val="00566B18"/>
    <w:rsid w:val="00566FD7"/>
    <w:rsid w:val="00567D7F"/>
    <w:rsid w:val="005729A2"/>
    <w:rsid w:val="00572DA0"/>
    <w:rsid w:val="00572FE0"/>
    <w:rsid w:val="00574575"/>
    <w:rsid w:val="005778EB"/>
    <w:rsid w:val="00577D43"/>
    <w:rsid w:val="00580329"/>
    <w:rsid w:val="0058269B"/>
    <w:rsid w:val="00582E2F"/>
    <w:rsid w:val="0058318D"/>
    <w:rsid w:val="00584385"/>
    <w:rsid w:val="0058520D"/>
    <w:rsid w:val="0058573F"/>
    <w:rsid w:val="00585C34"/>
    <w:rsid w:val="0058763F"/>
    <w:rsid w:val="0059014E"/>
    <w:rsid w:val="005904E9"/>
    <w:rsid w:val="005906F2"/>
    <w:rsid w:val="00590B88"/>
    <w:rsid w:val="00592107"/>
    <w:rsid w:val="0059216A"/>
    <w:rsid w:val="0059327E"/>
    <w:rsid w:val="00595179"/>
    <w:rsid w:val="00595771"/>
    <w:rsid w:val="00596196"/>
    <w:rsid w:val="005961A2"/>
    <w:rsid w:val="00596619"/>
    <w:rsid w:val="00596667"/>
    <w:rsid w:val="005A012F"/>
    <w:rsid w:val="005A0259"/>
    <w:rsid w:val="005A07ED"/>
    <w:rsid w:val="005A10E5"/>
    <w:rsid w:val="005A2991"/>
    <w:rsid w:val="005A3490"/>
    <w:rsid w:val="005A3632"/>
    <w:rsid w:val="005A383F"/>
    <w:rsid w:val="005A4997"/>
    <w:rsid w:val="005A5221"/>
    <w:rsid w:val="005A61A9"/>
    <w:rsid w:val="005A78FD"/>
    <w:rsid w:val="005B1929"/>
    <w:rsid w:val="005B1CD0"/>
    <w:rsid w:val="005B2623"/>
    <w:rsid w:val="005B3295"/>
    <w:rsid w:val="005B4D6D"/>
    <w:rsid w:val="005B564D"/>
    <w:rsid w:val="005B5A65"/>
    <w:rsid w:val="005B605E"/>
    <w:rsid w:val="005B7661"/>
    <w:rsid w:val="005B7B78"/>
    <w:rsid w:val="005C0148"/>
    <w:rsid w:val="005C11BE"/>
    <w:rsid w:val="005C1E68"/>
    <w:rsid w:val="005C294E"/>
    <w:rsid w:val="005C4420"/>
    <w:rsid w:val="005C4E2C"/>
    <w:rsid w:val="005C650F"/>
    <w:rsid w:val="005C6659"/>
    <w:rsid w:val="005C699A"/>
    <w:rsid w:val="005C7D6E"/>
    <w:rsid w:val="005D0124"/>
    <w:rsid w:val="005D4101"/>
    <w:rsid w:val="005D454B"/>
    <w:rsid w:val="005D49A2"/>
    <w:rsid w:val="005D4BF2"/>
    <w:rsid w:val="005D5B9A"/>
    <w:rsid w:val="005D65F0"/>
    <w:rsid w:val="005D6CD1"/>
    <w:rsid w:val="005D7690"/>
    <w:rsid w:val="005D76D2"/>
    <w:rsid w:val="005E1766"/>
    <w:rsid w:val="005E2879"/>
    <w:rsid w:val="005E3152"/>
    <w:rsid w:val="005E33A9"/>
    <w:rsid w:val="005E3762"/>
    <w:rsid w:val="005E456C"/>
    <w:rsid w:val="005E474A"/>
    <w:rsid w:val="005E4939"/>
    <w:rsid w:val="005F1695"/>
    <w:rsid w:val="005F1A13"/>
    <w:rsid w:val="005F1DF1"/>
    <w:rsid w:val="005F4CF0"/>
    <w:rsid w:val="005F615D"/>
    <w:rsid w:val="005F794B"/>
    <w:rsid w:val="005F7C17"/>
    <w:rsid w:val="006034EB"/>
    <w:rsid w:val="00603F3E"/>
    <w:rsid w:val="00605193"/>
    <w:rsid w:val="006105DB"/>
    <w:rsid w:val="006114E1"/>
    <w:rsid w:val="0061194F"/>
    <w:rsid w:val="006127A7"/>
    <w:rsid w:val="00612871"/>
    <w:rsid w:val="00613A5C"/>
    <w:rsid w:val="0061407C"/>
    <w:rsid w:val="00614318"/>
    <w:rsid w:val="00614472"/>
    <w:rsid w:val="00614CA9"/>
    <w:rsid w:val="00615080"/>
    <w:rsid w:val="006154B1"/>
    <w:rsid w:val="006167DA"/>
    <w:rsid w:val="00617798"/>
    <w:rsid w:val="00617A9C"/>
    <w:rsid w:val="006213C3"/>
    <w:rsid w:val="00621883"/>
    <w:rsid w:val="00621C47"/>
    <w:rsid w:val="00622079"/>
    <w:rsid w:val="00622F39"/>
    <w:rsid w:val="006231A4"/>
    <w:rsid w:val="006242C8"/>
    <w:rsid w:val="00624781"/>
    <w:rsid w:val="00624CA4"/>
    <w:rsid w:val="0062594A"/>
    <w:rsid w:val="00625BD6"/>
    <w:rsid w:val="00627AC0"/>
    <w:rsid w:val="006306D7"/>
    <w:rsid w:val="00630CC7"/>
    <w:rsid w:val="0063114A"/>
    <w:rsid w:val="00631424"/>
    <w:rsid w:val="006318E9"/>
    <w:rsid w:val="00631A83"/>
    <w:rsid w:val="00631E6D"/>
    <w:rsid w:val="00632427"/>
    <w:rsid w:val="00632A8E"/>
    <w:rsid w:val="00632BE5"/>
    <w:rsid w:val="0063429F"/>
    <w:rsid w:val="0063449E"/>
    <w:rsid w:val="00634EA8"/>
    <w:rsid w:val="00635394"/>
    <w:rsid w:val="006357DD"/>
    <w:rsid w:val="00637C33"/>
    <w:rsid w:val="006402D9"/>
    <w:rsid w:val="006410BC"/>
    <w:rsid w:val="00641F00"/>
    <w:rsid w:val="006431E0"/>
    <w:rsid w:val="00643697"/>
    <w:rsid w:val="00644F2B"/>
    <w:rsid w:val="00645AC1"/>
    <w:rsid w:val="00645FAF"/>
    <w:rsid w:val="00650B3C"/>
    <w:rsid w:val="00650E37"/>
    <w:rsid w:val="006525E2"/>
    <w:rsid w:val="00657B8E"/>
    <w:rsid w:val="006606CC"/>
    <w:rsid w:val="00660B9F"/>
    <w:rsid w:val="00660C73"/>
    <w:rsid w:val="0066206A"/>
    <w:rsid w:val="00662E7C"/>
    <w:rsid w:val="00664A5E"/>
    <w:rsid w:val="0066508A"/>
    <w:rsid w:val="00665829"/>
    <w:rsid w:val="00665C50"/>
    <w:rsid w:val="0067097D"/>
    <w:rsid w:val="00671CE4"/>
    <w:rsid w:val="00672573"/>
    <w:rsid w:val="00672D51"/>
    <w:rsid w:val="006749BF"/>
    <w:rsid w:val="00674A53"/>
    <w:rsid w:val="00674C3A"/>
    <w:rsid w:val="006764E5"/>
    <w:rsid w:val="006767B4"/>
    <w:rsid w:val="00676CAE"/>
    <w:rsid w:val="00676E79"/>
    <w:rsid w:val="00677A6E"/>
    <w:rsid w:val="00680220"/>
    <w:rsid w:val="006809B2"/>
    <w:rsid w:val="00680F6E"/>
    <w:rsid w:val="00681735"/>
    <w:rsid w:val="0068190A"/>
    <w:rsid w:val="006820A0"/>
    <w:rsid w:val="0068220B"/>
    <w:rsid w:val="006827E9"/>
    <w:rsid w:val="00682EFA"/>
    <w:rsid w:val="00683632"/>
    <w:rsid w:val="00684706"/>
    <w:rsid w:val="00684B5C"/>
    <w:rsid w:val="00685AFB"/>
    <w:rsid w:val="00687CA5"/>
    <w:rsid w:val="00687DBF"/>
    <w:rsid w:val="0069114B"/>
    <w:rsid w:val="0069327B"/>
    <w:rsid w:val="00693344"/>
    <w:rsid w:val="0069477E"/>
    <w:rsid w:val="006949EE"/>
    <w:rsid w:val="00694EEF"/>
    <w:rsid w:val="00695A92"/>
    <w:rsid w:val="0069662F"/>
    <w:rsid w:val="00696706"/>
    <w:rsid w:val="0069709B"/>
    <w:rsid w:val="006A0272"/>
    <w:rsid w:val="006A0C29"/>
    <w:rsid w:val="006A15DB"/>
    <w:rsid w:val="006A218C"/>
    <w:rsid w:val="006A2EE6"/>
    <w:rsid w:val="006A3552"/>
    <w:rsid w:val="006A497F"/>
    <w:rsid w:val="006A58E1"/>
    <w:rsid w:val="006A6D39"/>
    <w:rsid w:val="006A6F1D"/>
    <w:rsid w:val="006A73F7"/>
    <w:rsid w:val="006A7594"/>
    <w:rsid w:val="006B0B3E"/>
    <w:rsid w:val="006B0C03"/>
    <w:rsid w:val="006B0D51"/>
    <w:rsid w:val="006B1359"/>
    <w:rsid w:val="006B3E2F"/>
    <w:rsid w:val="006B519C"/>
    <w:rsid w:val="006B61A6"/>
    <w:rsid w:val="006B635F"/>
    <w:rsid w:val="006B6D23"/>
    <w:rsid w:val="006B7E72"/>
    <w:rsid w:val="006C1D5A"/>
    <w:rsid w:val="006C1E73"/>
    <w:rsid w:val="006C2B35"/>
    <w:rsid w:val="006C3982"/>
    <w:rsid w:val="006C48FA"/>
    <w:rsid w:val="006C4E60"/>
    <w:rsid w:val="006C51A3"/>
    <w:rsid w:val="006C5825"/>
    <w:rsid w:val="006C5999"/>
    <w:rsid w:val="006C69D9"/>
    <w:rsid w:val="006C6B01"/>
    <w:rsid w:val="006D003C"/>
    <w:rsid w:val="006D04E2"/>
    <w:rsid w:val="006D0BBC"/>
    <w:rsid w:val="006D0E58"/>
    <w:rsid w:val="006D29A7"/>
    <w:rsid w:val="006D3D54"/>
    <w:rsid w:val="006D498E"/>
    <w:rsid w:val="006D628A"/>
    <w:rsid w:val="006E2608"/>
    <w:rsid w:val="006E2B28"/>
    <w:rsid w:val="006E3D56"/>
    <w:rsid w:val="006E54D8"/>
    <w:rsid w:val="006E56DE"/>
    <w:rsid w:val="006E6759"/>
    <w:rsid w:val="006E6DB7"/>
    <w:rsid w:val="006E7BF3"/>
    <w:rsid w:val="006E7D3F"/>
    <w:rsid w:val="006F01CF"/>
    <w:rsid w:val="006F1789"/>
    <w:rsid w:val="006F1F45"/>
    <w:rsid w:val="006F2029"/>
    <w:rsid w:val="006F3280"/>
    <w:rsid w:val="006F4105"/>
    <w:rsid w:val="006F44B8"/>
    <w:rsid w:val="006F4942"/>
    <w:rsid w:val="006F73A3"/>
    <w:rsid w:val="007019C4"/>
    <w:rsid w:val="0070205C"/>
    <w:rsid w:val="007022DE"/>
    <w:rsid w:val="007022F7"/>
    <w:rsid w:val="00703D6D"/>
    <w:rsid w:val="007058D4"/>
    <w:rsid w:val="00706943"/>
    <w:rsid w:val="00707C56"/>
    <w:rsid w:val="0071020C"/>
    <w:rsid w:val="007109E9"/>
    <w:rsid w:val="00710B1A"/>
    <w:rsid w:val="0071160A"/>
    <w:rsid w:val="007119DA"/>
    <w:rsid w:val="0071201F"/>
    <w:rsid w:val="00712A6A"/>
    <w:rsid w:val="007130FB"/>
    <w:rsid w:val="00713661"/>
    <w:rsid w:val="00714739"/>
    <w:rsid w:val="00714CEE"/>
    <w:rsid w:val="007159FA"/>
    <w:rsid w:val="007161B7"/>
    <w:rsid w:val="007215D0"/>
    <w:rsid w:val="00722D21"/>
    <w:rsid w:val="00723FB3"/>
    <w:rsid w:val="007245BF"/>
    <w:rsid w:val="0072468A"/>
    <w:rsid w:val="00724B14"/>
    <w:rsid w:val="00727299"/>
    <w:rsid w:val="00727449"/>
    <w:rsid w:val="00727944"/>
    <w:rsid w:val="00731B1B"/>
    <w:rsid w:val="00732EF9"/>
    <w:rsid w:val="007338D1"/>
    <w:rsid w:val="00734DBF"/>
    <w:rsid w:val="0073540C"/>
    <w:rsid w:val="007354BB"/>
    <w:rsid w:val="0073582A"/>
    <w:rsid w:val="00737166"/>
    <w:rsid w:val="00740855"/>
    <w:rsid w:val="007413F4"/>
    <w:rsid w:val="00741444"/>
    <w:rsid w:val="00743B4F"/>
    <w:rsid w:val="00744327"/>
    <w:rsid w:val="007444DF"/>
    <w:rsid w:val="00745D22"/>
    <w:rsid w:val="00745EA2"/>
    <w:rsid w:val="00746E69"/>
    <w:rsid w:val="007470B1"/>
    <w:rsid w:val="00747165"/>
    <w:rsid w:val="007501D5"/>
    <w:rsid w:val="007509EF"/>
    <w:rsid w:val="00750D53"/>
    <w:rsid w:val="007512FB"/>
    <w:rsid w:val="00753991"/>
    <w:rsid w:val="00753D39"/>
    <w:rsid w:val="0075484B"/>
    <w:rsid w:val="007559F7"/>
    <w:rsid w:val="00756788"/>
    <w:rsid w:val="00756A24"/>
    <w:rsid w:val="00756F17"/>
    <w:rsid w:val="00760536"/>
    <w:rsid w:val="0076067C"/>
    <w:rsid w:val="00760A2E"/>
    <w:rsid w:val="00760B1E"/>
    <w:rsid w:val="0076120C"/>
    <w:rsid w:val="00762F13"/>
    <w:rsid w:val="00763135"/>
    <w:rsid w:val="00763894"/>
    <w:rsid w:val="007644BC"/>
    <w:rsid w:val="007659AD"/>
    <w:rsid w:val="00767A8D"/>
    <w:rsid w:val="00770146"/>
    <w:rsid w:val="00770E40"/>
    <w:rsid w:val="0077146C"/>
    <w:rsid w:val="00771DE8"/>
    <w:rsid w:val="00772249"/>
    <w:rsid w:val="00774CD2"/>
    <w:rsid w:val="007755F0"/>
    <w:rsid w:val="00775D9C"/>
    <w:rsid w:val="00776235"/>
    <w:rsid w:val="00776B60"/>
    <w:rsid w:val="00776F14"/>
    <w:rsid w:val="00777CBB"/>
    <w:rsid w:val="007807E1"/>
    <w:rsid w:val="0078089D"/>
    <w:rsid w:val="007813A9"/>
    <w:rsid w:val="00782330"/>
    <w:rsid w:val="00782DAB"/>
    <w:rsid w:val="00784608"/>
    <w:rsid w:val="00785302"/>
    <w:rsid w:val="00785A32"/>
    <w:rsid w:val="00785AF5"/>
    <w:rsid w:val="00785CF5"/>
    <w:rsid w:val="00785DE4"/>
    <w:rsid w:val="00787ACC"/>
    <w:rsid w:val="00787BBA"/>
    <w:rsid w:val="00791F2B"/>
    <w:rsid w:val="0079276C"/>
    <w:rsid w:val="007936CD"/>
    <w:rsid w:val="0079448E"/>
    <w:rsid w:val="00794516"/>
    <w:rsid w:val="00794726"/>
    <w:rsid w:val="00794D8A"/>
    <w:rsid w:val="00795B38"/>
    <w:rsid w:val="0079617A"/>
    <w:rsid w:val="0079663D"/>
    <w:rsid w:val="0079713C"/>
    <w:rsid w:val="00797BAB"/>
    <w:rsid w:val="00797C31"/>
    <w:rsid w:val="007A024C"/>
    <w:rsid w:val="007A0533"/>
    <w:rsid w:val="007A1228"/>
    <w:rsid w:val="007A1E31"/>
    <w:rsid w:val="007A2817"/>
    <w:rsid w:val="007A2A58"/>
    <w:rsid w:val="007A39D6"/>
    <w:rsid w:val="007A414F"/>
    <w:rsid w:val="007A61EC"/>
    <w:rsid w:val="007A6458"/>
    <w:rsid w:val="007A6E0A"/>
    <w:rsid w:val="007A7703"/>
    <w:rsid w:val="007A77AC"/>
    <w:rsid w:val="007A7CD9"/>
    <w:rsid w:val="007A7E1A"/>
    <w:rsid w:val="007B0509"/>
    <w:rsid w:val="007B14E1"/>
    <w:rsid w:val="007B1AF4"/>
    <w:rsid w:val="007B2DF4"/>
    <w:rsid w:val="007B30B5"/>
    <w:rsid w:val="007B378A"/>
    <w:rsid w:val="007B4561"/>
    <w:rsid w:val="007B50D4"/>
    <w:rsid w:val="007B6042"/>
    <w:rsid w:val="007B7312"/>
    <w:rsid w:val="007B7AF2"/>
    <w:rsid w:val="007B7DC2"/>
    <w:rsid w:val="007C13D7"/>
    <w:rsid w:val="007C24A7"/>
    <w:rsid w:val="007C41D8"/>
    <w:rsid w:val="007C4F03"/>
    <w:rsid w:val="007C5212"/>
    <w:rsid w:val="007C541D"/>
    <w:rsid w:val="007C6052"/>
    <w:rsid w:val="007C69BE"/>
    <w:rsid w:val="007C798F"/>
    <w:rsid w:val="007C7C41"/>
    <w:rsid w:val="007C7F4E"/>
    <w:rsid w:val="007D0C38"/>
    <w:rsid w:val="007D17C8"/>
    <w:rsid w:val="007D1B4C"/>
    <w:rsid w:val="007D25F0"/>
    <w:rsid w:val="007D2AD4"/>
    <w:rsid w:val="007D3344"/>
    <w:rsid w:val="007D3A50"/>
    <w:rsid w:val="007D7542"/>
    <w:rsid w:val="007E0CA0"/>
    <w:rsid w:val="007E12F1"/>
    <w:rsid w:val="007E17CF"/>
    <w:rsid w:val="007E2BA4"/>
    <w:rsid w:val="007E328E"/>
    <w:rsid w:val="007E3B8E"/>
    <w:rsid w:val="007E5038"/>
    <w:rsid w:val="007E7F20"/>
    <w:rsid w:val="007F006D"/>
    <w:rsid w:val="007F0104"/>
    <w:rsid w:val="007F06F9"/>
    <w:rsid w:val="007F0FAC"/>
    <w:rsid w:val="007F18DA"/>
    <w:rsid w:val="007F325E"/>
    <w:rsid w:val="007F47FD"/>
    <w:rsid w:val="007F47FE"/>
    <w:rsid w:val="007F48DA"/>
    <w:rsid w:val="007F50D6"/>
    <w:rsid w:val="007F5503"/>
    <w:rsid w:val="007F6ADA"/>
    <w:rsid w:val="007F7234"/>
    <w:rsid w:val="007F7663"/>
    <w:rsid w:val="00801D86"/>
    <w:rsid w:val="00802221"/>
    <w:rsid w:val="00802ABE"/>
    <w:rsid w:val="008041F7"/>
    <w:rsid w:val="0080542B"/>
    <w:rsid w:val="00805701"/>
    <w:rsid w:val="00805D4E"/>
    <w:rsid w:val="008060B7"/>
    <w:rsid w:val="00806B80"/>
    <w:rsid w:val="00807F5D"/>
    <w:rsid w:val="00811CBB"/>
    <w:rsid w:val="0081215D"/>
    <w:rsid w:val="0081244B"/>
    <w:rsid w:val="00814B22"/>
    <w:rsid w:val="0081525F"/>
    <w:rsid w:val="00816EE2"/>
    <w:rsid w:val="00816FAC"/>
    <w:rsid w:val="0081719A"/>
    <w:rsid w:val="00822308"/>
    <w:rsid w:val="00822510"/>
    <w:rsid w:val="00822F73"/>
    <w:rsid w:val="008236BD"/>
    <w:rsid w:val="0082379C"/>
    <w:rsid w:val="00823EA8"/>
    <w:rsid w:val="00824369"/>
    <w:rsid w:val="008245A8"/>
    <w:rsid w:val="0082462C"/>
    <w:rsid w:val="00824B35"/>
    <w:rsid w:val="008258FF"/>
    <w:rsid w:val="0082666F"/>
    <w:rsid w:val="00830CD4"/>
    <w:rsid w:val="00831DDD"/>
    <w:rsid w:val="008321A3"/>
    <w:rsid w:val="00832BC2"/>
    <w:rsid w:val="00832C31"/>
    <w:rsid w:val="008348D9"/>
    <w:rsid w:val="008360E8"/>
    <w:rsid w:val="00840D02"/>
    <w:rsid w:val="00843F7C"/>
    <w:rsid w:val="00844DAB"/>
    <w:rsid w:val="00844DF8"/>
    <w:rsid w:val="00845C4D"/>
    <w:rsid w:val="00847511"/>
    <w:rsid w:val="0085163B"/>
    <w:rsid w:val="0085460A"/>
    <w:rsid w:val="00854BEF"/>
    <w:rsid w:val="0085672B"/>
    <w:rsid w:val="008607DC"/>
    <w:rsid w:val="008617C6"/>
    <w:rsid w:val="008618B5"/>
    <w:rsid w:val="0086201E"/>
    <w:rsid w:val="008626FD"/>
    <w:rsid w:val="00862BEF"/>
    <w:rsid w:val="00862FC6"/>
    <w:rsid w:val="00863080"/>
    <w:rsid w:val="00863198"/>
    <w:rsid w:val="00864795"/>
    <w:rsid w:val="00865417"/>
    <w:rsid w:val="008654E3"/>
    <w:rsid w:val="00865E6A"/>
    <w:rsid w:val="0086699F"/>
    <w:rsid w:val="00866FE4"/>
    <w:rsid w:val="00867703"/>
    <w:rsid w:val="00867A50"/>
    <w:rsid w:val="00867AB4"/>
    <w:rsid w:val="00870951"/>
    <w:rsid w:val="00872055"/>
    <w:rsid w:val="008723AB"/>
    <w:rsid w:val="00873F6D"/>
    <w:rsid w:val="008742B5"/>
    <w:rsid w:val="00877234"/>
    <w:rsid w:val="00880170"/>
    <w:rsid w:val="00880EAA"/>
    <w:rsid w:val="008823B7"/>
    <w:rsid w:val="00882F6C"/>
    <w:rsid w:val="00882FC0"/>
    <w:rsid w:val="008837E7"/>
    <w:rsid w:val="00883B88"/>
    <w:rsid w:val="008840BA"/>
    <w:rsid w:val="0088536B"/>
    <w:rsid w:val="00885D4F"/>
    <w:rsid w:val="00885D6C"/>
    <w:rsid w:val="0088642A"/>
    <w:rsid w:val="00887244"/>
    <w:rsid w:val="00892F46"/>
    <w:rsid w:val="00894BB5"/>
    <w:rsid w:val="00896DE2"/>
    <w:rsid w:val="008A07AA"/>
    <w:rsid w:val="008A300F"/>
    <w:rsid w:val="008A31DE"/>
    <w:rsid w:val="008A3B79"/>
    <w:rsid w:val="008A6E1B"/>
    <w:rsid w:val="008A71BE"/>
    <w:rsid w:val="008A7D33"/>
    <w:rsid w:val="008A7D3F"/>
    <w:rsid w:val="008B1D51"/>
    <w:rsid w:val="008B22BF"/>
    <w:rsid w:val="008B2DC5"/>
    <w:rsid w:val="008B4681"/>
    <w:rsid w:val="008B4918"/>
    <w:rsid w:val="008B56AF"/>
    <w:rsid w:val="008B6B0B"/>
    <w:rsid w:val="008B78ED"/>
    <w:rsid w:val="008B7C33"/>
    <w:rsid w:val="008B7C47"/>
    <w:rsid w:val="008C1DBF"/>
    <w:rsid w:val="008C2690"/>
    <w:rsid w:val="008C3904"/>
    <w:rsid w:val="008C3E25"/>
    <w:rsid w:val="008C59A5"/>
    <w:rsid w:val="008C5ED3"/>
    <w:rsid w:val="008C70BE"/>
    <w:rsid w:val="008C70E0"/>
    <w:rsid w:val="008C7962"/>
    <w:rsid w:val="008D0D13"/>
    <w:rsid w:val="008D1BB5"/>
    <w:rsid w:val="008D3638"/>
    <w:rsid w:val="008D3A9D"/>
    <w:rsid w:val="008D40DF"/>
    <w:rsid w:val="008D4CAB"/>
    <w:rsid w:val="008D6E18"/>
    <w:rsid w:val="008D708E"/>
    <w:rsid w:val="008E090F"/>
    <w:rsid w:val="008E1BA4"/>
    <w:rsid w:val="008E2960"/>
    <w:rsid w:val="008E3FF3"/>
    <w:rsid w:val="008E45AB"/>
    <w:rsid w:val="008E563A"/>
    <w:rsid w:val="008E5BC5"/>
    <w:rsid w:val="008E608F"/>
    <w:rsid w:val="008E68D9"/>
    <w:rsid w:val="008E7837"/>
    <w:rsid w:val="008E7B06"/>
    <w:rsid w:val="008F0312"/>
    <w:rsid w:val="008F1B1E"/>
    <w:rsid w:val="008F28A3"/>
    <w:rsid w:val="008F34BF"/>
    <w:rsid w:val="008F35EF"/>
    <w:rsid w:val="008F4192"/>
    <w:rsid w:val="008F4268"/>
    <w:rsid w:val="008F6641"/>
    <w:rsid w:val="008F7624"/>
    <w:rsid w:val="009013EA"/>
    <w:rsid w:val="00901F87"/>
    <w:rsid w:val="0090380F"/>
    <w:rsid w:val="009045F5"/>
    <w:rsid w:val="0090506E"/>
    <w:rsid w:val="00906EDB"/>
    <w:rsid w:val="00906F83"/>
    <w:rsid w:val="00907FDF"/>
    <w:rsid w:val="00910051"/>
    <w:rsid w:val="009101C4"/>
    <w:rsid w:val="00910FAB"/>
    <w:rsid w:val="00911957"/>
    <w:rsid w:val="00911FEF"/>
    <w:rsid w:val="00913983"/>
    <w:rsid w:val="00914050"/>
    <w:rsid w:val="009140B2"/>
    <w:rsid w:val="0091412E"/>
    <w:rsid w:val="009148D5"/>
    <w:rsid w:val="00914B98"/>
    <w:rsid w:val="00916059"/>
    <w:rsid w:val="00916478"/>
    <w:rsid w:val="0091691E"/>
    <w:rsid w:val="00917309"/>
    <w:rsid w:val="00917AA4"/>
    <w:rsid w:val="0092023C"/>
    <w:rsid w:val="00920AFD"/>
    <w:rsid w:val="00920C1C"/>
    <w:rsid w:val="00920C40"/>
    <w:rsid w:val="00920F77"/>
    <w:rsid w:val="009232B5"/>
    <w:rsid w:val="0092398E"/>
    <w:rsid w:val="009251C2"/>
    <w:rsid w:val="009261D8"/>
    <w:rsid w:val="009263DF"/>
    <w:rsid w:val="0092682C"/>
    <w:rsid w:val="00934215"/>
    <w:rsid w:val="0093589D"/>
    <w:rsid w:val="009361EB"/>
    <w:rsid w:val="009370AB"/>
    <w:rsid w:val="00937422"/>
    <w:rsid w:val="00940F5E"/>
    <w:rsid w:val="0094160B"/>
    <w:rsid w:val="00941AD3"/>
    <w:rsid w:val="00941B06"/>
    <w:rsid w:val="00941C00"/>
    <w:rsid w:val="009429C3"/>
    <w:rsid w:val="00943ADD"/>
    <w:rsid w:val="0094404F"/>
    <w:rsid w:val="0094513B"/>
    <w:rsid w:val="009455D9"/>
    <w:rsid w:val="009456E9"/>
    <w:rsid w:val="009507BF"/>
    <w:rsid w:val="00950DDF"/>
    <w:rsid w:val="0095104D"/>
    <w:rsid w:val="00951757"/>
    <w:rsid w:val="0095259E"/>
    <w:rsid w:val="009542E2"/>
    <w:rsid w:val="009550E2"/>
    <w:rsid w:val="00955C05"/>
    <w:rsid w:val="00957E6A"/>
    <w:rsid w:val="0096012F"/>
    <w:rsid w:val="009601C0"/>
    <w:rsid w:val="00962359"/>
    <w:rsid w:val="00962A72"/>
    <w:rsid w:val="0096425C"/>
    <w:rsid w:val="009643F9"/>
    <w:rsid w:val="00964897"/>
    <w:rsid w:val="00965F58"/>
    <w:rsid w:val="00966891"/>
    <w:rsid w:val="0096691C"/>
    <w:rsid w:val="009678CA"/>
    <w:rsid w:val="00972493"/>
    <w:rsid w:val="00973986"/>
    <w:rsid w:val="00974569"/>
    <w:rsid w:val="0097623B"/>
    <w:rsid w:val="00976FDA"/>
    <w:rsid w:val="009770C9"/>
    <w:rsid w:val="00980ABF"/>
    <w:rsid w:val="00981850"/>
    <w:rsid w:val="00982255"/>
    <w:rsid w:val="00982294"/>
    <w:rsid w:val="00984BAA"/>
    <w:rsid w:val="00987C0A"/>
    <w:rsid w:val="009907CB"/>
    <w:rsid w:val="009911E0"/>
    <w:rsid w:val="009915EA"/>
    <w:rsid w:val="00991856"/>
    <w:rsid w:val="00991C40"/>
    <w:rsid w:val="00992AA2"/>
    <w:rsid w:val="009932E7"/>
    <w:rsid w:val="00993CFE"/>
    <w:rsid w:val="009944E3"/>
    <w:rsid w:val="00994739"/>
    <w:rsid w:val="00994899"/>
    <w:rsid w:val="009972A7"/>
    <w:rsid w:val="00997479"/>
    <w:rsid w:val="00997877"/>
    <w:rsid w:val="009A12FF"/>
    <w:rsid w:val="009A2139"/>
    <w:rsid w:val="009A2A84"/>
    <w:rsid w:val="009A324E"/>
    <w:rsid w:val="009A3BFB"/>
    <w:rsid w:val="009A4182"/>
    <w:rsid w:val="009A66A7"/>
    <w:rsid w:val="009A66AC"/>
    <w:rsid w:val="009A68D4"/>
    <w:rsid w:val="009A6B23"/>
    <w:rsid w:val="009A6BFD"/>
    <w:rsid w:val="009A7545"/>
    <w:rsid w:val="009B0A53"/>
    <w:rsid w:val="009B11F3"/>
    <w:rsid w:val="009B1480"/>
    <w:rsid w:val="009B1E78"/>
    <w:rsid w:val="009B4631"/>
    <w:rsid w:val="009B5210"/>
    <w:rsid w:val="009B66B4"/>
    <w:rsid w:val="009B704B"/>
    <w:rsid w:val="009B7A3B"/>
    <w:rsid w:val="009C1517"/>
    <w:rsid w:val="009C2778"/>
    <w:rsid w:val="009C2D4B"/>
    <w:rsid w:val="009C4923"/>
    <w:rsid w:val="009C4974"/>
    <w:rsid w:val="009C50D6"/>
    <w:rsid w:val="009C5B31"/>
    <w:rsid w:val="009C5B77"/>
    <w:rsid w:val="009C61EF"/>
    <w:rsid w:val="009C7816"/>
    <w:rsid w:val="009D14BA"/>
    <w:rsid w:val="009D163F"/>
    <w:rsid w:val="009D2449"/>
    <w:rsid w:val="009D41DB"/>
    <w:rsid w:val="009D422B"/>
    <w:rsid w:val="009D446C"/>
    <w:rsid w:val="009D58F6"/>
    <w:rsid w:val="009D640D"/>
    <w:rsid w:val="009D66AE"/>
    <w:rsid w:val="009D68CD"/>
    <w:rsid w:val="009D70A4"/>
    <w:rsid w:val="009D771A"/>
    <w:rsid w:val="009D78FF"/>
    <w:rsid w:val="009D7D8B"/>
    <w:rsid w:val="009D7F81"/>
    <w:rsid w:val="009E0727"/>
    <w:rsid w:val="009E09B2"/>
    <w:rsid w:val="009E0B0B"/>
    <w:rsid w:val="009E1617"/>
    <w:rsid w:val="009E1DCD"/>
    <w:rsid w:val="009E2028"/>
    <w:rsid w:val="009E24E3"/>
    <w:rsid w:val="009E2548"/>
    <w:rsid w:val="009E264B"/>
    <w:rsid w:val="009E29E1"/>
    <w:rsid w:val="009E2F5A"/>
    <w:rsid w:val="009E38E9"/>
    <w:rsid w:val="009E5B43"/>
    <w:rsid w:val="009E790C"/>
    <w:rsid w:val="009F030F"/>
    <w:rsid w:val="009F03E8"/>
    <w:rsid w:val="009F2AAC"/>
    <w:rsid w:val="009F3154"/>
    <w:rsid w:val="009F3319"/>
    <w:rsid w:val="009F5E90"/>
    <w:rsid w:val="009F6189"/>
    <w:rsid w:val="009F6C30"/>
    <w:rsid w:val="009F6D1B"/>
    <w:rsid w:val="009F7BA1"/>
    <w:rsid w:val="009F7DCB"/>
    <w:rsid w:val="009F7EF8"/>
    <w:rsid w:val="00A009DD"/>
    <w:rsid w:val="00A00B55"/>
    <w:rsid w:val="00A0213E"/>
    <w:rsid w:val="00A0273C"/>
    <w:rsid w:val="00A029CE"/>
    <w:rsid w:val="00A0330F"/>
    <w:rsid w:val="00A04435"/>
    <w:rsid w:val="00A05286"/>
    <w:rsid w:val="00A05DFE"/>
    <w:rsid w:val="00A07239"/>
    <w:rsid w:val="00A07A93"/>
    <w:rsid w:val="00A11397"/>
    <w:rsid w:val="00A12143"/>
    <w:rsid w:val="00A15065"/>
    <w:rsid w:val="00A152C9"/>
    <w:rsid w:val="00A16C4E"/>
    <w:rsid w:val="00A209BE"/>
    <w:rsid w:val="00A20C65"/>
    <w:rsid w:val="00A24846"/>
    <w:rsid w:val="00A25277"/>
    <w:rsid w:val="00A2534C"/>
    <w:rsid w:val="00A27170"/>
    <w:rsid w:val="00A27E1A"/>
    <w:rsid w:val="00A301F6"/>
    <w:rsid w:val="00A324E6"/>
    <w:rsid w:val="00A33709"/>
    <w:rsid w:val="00A34B4A"/>
    <w:rsid w:val="00A36301"/>
    <w:rsid w:val="00A36543"/>
    <w:rsid w:val="00A36A2B"/>
    <w:rsid w:val="00A40190"/>
    <w:rsid w:val="00A4111D"/>
    <w:rsid w:val="00A4149B"/>
    <w:rsid w:val="00A422D6"/>
    <w:rsid w:val="00A42BAF"/>
    <w:rsid w:val="00A436D1"/>
    <w:rsid w:val="00A465D6"/>
    <w:rsid w:val="00A46836"/>
    <w:rsid w:val="00A46D96"/>
    <w:rsid w:val="00A51916"/>
    <w:rsid w:val="00A51F2C"/>
    <w:rsid w:val="00A53DD6"/>
    <w:rsid w:val="00A548A2"/>
    <w:rsid w:val="00A54F56"/>
    <w:rsid w:val="00A565E1"/>
    <w:rsid w:val="00A5742A"/>
    <w:rsid w:val="00A57B4C"/>
    <w:rsid w:val="00A60082"/>
    <w:rsid w:val="00A60854"/>
    <w:rsid w:val="00A60C6B"/>
    <w:rsid w:val="00A60CD8"/>
    <w:rsid w:val="00A614AD"/>
    <w:rsid w:val="00A61648"/>
    <w:rsid w:val="00A6295D"/>
    <w:rsid w:val="00A62EEE"/>
    <w:rsid w:val="00A63D67"/>
    <w:rsid w:val="00A63ED1"/>
    <w:rsid w:val="00A63FC7"/>
    <w:rsid w:val="00A6437A"/>
    <w:rsid w:val="00A668DE"/>
    <w:rsid w:val="00A705FB"/>
    <w:rsid w:val="00A70697"/>
    <w:rsid w:val="00A71C4F"/>
    <w:rsid w:val="00A71D01"/>
    <w:rsid w:val="00A745EA"/>
    <w:rsid w:val="00A7480F"/>
    <w:rsid w:val="00A74E0F"/>
    <w:rsid w:val="00A74EA2"/>
    <w:rsid w:val="00A75312"/>
    <w:rsid w:val="00A75892"/>
    <w:rsid w:val="00A762D8"/>
    <w:rsid w:val="00A76D6B"/>
    <w:rsid w:val="00A76F10"/>
    <w:rsid w:val="00A77313"/>
    <w:rsid w:val="00A77AFD"/>
    <w:rsid w:val="00A77C05"/>
    <w:rsid w:val="00A80D98"/>
    <w:rsid w:val="00A81806"/>
    <w:rsid w:val="00A81BC0"/>
    <w:rsid w:val="00A8409F"/>
    <w:rsid w:val="00A848DC"/>
    <w:rsid w:val="00A85678"/>
    <w:rsid w:val="00A85F4F"/>
    <w:rsid w:val="00A865D3"/>
    <w:rsid w:val="00A90B24"/>
    <w:rsid w:val="00A90B4A"/>
    <w:rsid w:val="00A92264"/>
    <w:rsid w:val="00A92825"/>
    <w:rsid w:val="00A92DED"/>
    <w:rsid w:val="00A9373B"/>
    <w:rsid w:val="00A94065"/>
    <w:rsid w:val="00A9527C"/>
    <w:rsid w:val="00A958C7"/>
    <w:rsid w:val="00A966F5"/>
    <w:rsid w:val="00A96B11"/>
    <w:rsid w:val="00A97A08"/>
    <w:rsid w:val="00A97DBF"/>
    <w:rsid w:val="00AA06A3"/>
    <w:rsid w:val="00AA09D6"/>
    <w:rsid w:val="00AA1F7C"/>
    <w:rsid w:val="00AA21AE"/>
    <w:rsid w:val="00AA3B58"/>
    <w:rsid w:val="00AA42C8"/>
    <w:rsid w:val="00AA537A"/>
    <w:rsid w:val="00AA5EBD"/>
    <w:rsid w:val="00AA613A"/>
    <w:rsid w:val="00AA71DF"/>
    <w:rsid w:val="00AB0602"/>
    <w:rsid w:val="00AB080F"/>
    <w:rsid w:val="00AB13AD"/>
    <w:rsid w:val="00AB16A5"/>
    <w:rsid w:val="00AB249C"/>
    <w:rsid w:val="00AB24FA"/>
    <w:rsid w:val="00AB299B"/>
    <w:rsid w:val="00AB2D94"/>
    <w:rsid w:val="00AB390D"/>
    <w:rsid w:val="00AB4B91"/>
    <w:rsid w:val="00AB50CC"/>
    <w:rsid w:val="00AB5D90"/>
    <w:rsid w:val="00AB67A7"/>
    <w:rsid w:val="00AB67EF"/>
    <w:rsid w:val="00AB7D3F"/>
    <w:rsid w:val="00AC1B09"/>
    <w:rsid w:val="00AC20B1"/>
    <w:rsid w:val="00AC2144"/>
    <w:rsid w:val="00AC32E6"/>
    <w:rsid w:val="00AC3F87"/>
    <w:rsid w:val="00AC79D3"/>
    <w:rsid w:val="00AC7B48"/>
    <w:rsid w:val="00AD1223"/>
    <w:rsid w:val="00AD1712"/>
    <w:rsid w:val="00AD1EE1"/>
    <w:rsid w:val="00AD33B9"/>
    <w:rsid w:val="00AD3D23"/>
    <w:rsid w:val="00AD3FA6"/>
    <w:rsid w:val="00AD4384"/>
    <w:rsid w:val="00AD4EEC"/>
    <w:rsid w:val="00AD5CBC"/>
    <w:rsid w:val="00AD6CEF"/>
    <w:rsid w:val="00AD7E3D"/>
    <w:rsid w:val="00AE0DA6"/>
    <w:rsid w:val="00AE1579"/>
    <w:rsid w:val="00AE1EC4"/>
    <w:rsid w:val="00AE2655"/>
    <w:rsid w:val="00AE7D14"/>
    <w:rsid w:val="00AF02F2"/>
    <w:rsid w:val="00AF1BFC"/>
    <w:rsid w:val="00AF1D7A"/>
    <w:rsid w:val="00AF4097"/>
    <w:rsid w:val="00AF5E2C"/>
    <w:rsid w:val="00AF67D0"/>
    <w:rsid w:val="00AF790F"/>
    <w:rsid w:val="00AF7BA3"/>
    <w:rsid w:val="00B0092C"/>
    <w:rsid w:val="00B026E9"/>
    <w:rsid w:val="00B030A0"/>
    <w:rsid w:val="00B037CD"/>
    <w:rsid w:val="00B0461F"/>
    <w:rsid w:val="00B06ED3"/>
    <w:rsid w:val="00B07BCE"/>
    <w:rsid w:val="00B10E8F"/>
    <w:rsid w:val="00B1135F"/>
    <w:rsid w:val="00B11807"/>
    <w:rsid w:val="00B118A6"/>
    <w:rsid w:val="00B13737"/>
    <w:rsid w:val="00B137E4"/>
    <w:rsid w:val="00B14508"/>
    <w:rsid w:val="00B15994"/>
    <w:rsid w:val="00B17BAA"/>
    <w:rsid w:val="00B17BC6"/>
    <w:rsid w:val="00B17D1A"/>
    <w:rsid w:val="00B2053A"/>
    <w:rsid w:val="00B20B3B"/>
    <w:rsid w:val="00B20F1B"/>
    <w:rsid w:val="00B20F85"/>
    <w:rsid w:val="00B21063"/>
    <w:rsid w:val="00B21AD0"/>
    <w:rsid w:val="00B2276B"/>
    <w:rsid w:val="00B228B7"/>
    <w:rsid w:val="00B22A46"/>
    <w:rsid w:val="00B22C51"/>
    <w:rsid w:val="00B232DB"/>
    <w:rsid w:val="00B24121"/>
    <w:rsid w:val="00B24A98"/>
    <w:rsid w:val="00B255BD"/>
    <w:rsid w:val="00B25DCB"/>
    <w:rsid w:val="00B26132"/>
    <w:rsid w:val="00B267F4"/>
    <w:rsid w:val="00B30ED3"/>
    <w:rsid w:val="00B315AD"/>
    <w:rsid w:val="00B32622"/>
    <w:rsid w:val="00B32997"/>
    <w:rsid w:val="00B32AD6"/>
    <w:rsid w:val="00B33E56"/>
    <w:rsid w:val="00B3475A"/>
    <w:rsid w:val="00B369A0"/>
    <w:rsid w:val="00B36A02"/>
    <w:rsid w:val="00B4038E"/>
    <w:rsid w:val="00B41753"/>
    <w:rsid w:val="00B418AF"/>
    <w:rsid w:val="00B419BC"/>
    <w:rsid w:val="00B43E3B"/>
    <w:rsid w:val="00B445FC"/>
    <w:rsid w:val="00B44721"/>
    <w:rsid w:val="00B44862"/>
    <w:rsid w:val="00B450F3"/>
    <w:rsid w:val="00B45678"/>
    <w:rsid w:val="00B45A7A"/>
    <w:rsid w:val="00B469D8"/>
    <w:rsid w:val="00B51AE3"/>
    <w:rsid w:val="00B5207E"/>
    <w:rsid w:val="00B521A6"/>
    <w:rsid w:val="00B52FF5"/>
    <w:rsid w:val="00B533FA"/>
    <w:rsid w:val="00B541A1"/>
    <w:rsid w:val="00B55B0E"/>
    <w:rsid w:val="00B5632A"/>
    <w:rsid w:val="00B5675B"/>
    <w:rsid w:val="00B56B24"/>
    <w:rsid w:val="00B56CF0"/>
    <w:rsid w:val="00B57221"/>
    <w:rsid w:val="00B6047C"/>
    <w:rsid w:val="00B60835"/>
    <w:rsid w:val="00B6345D"/>
    <w:rsid w:val="00B63E7C"/>
    <w:rsid w:val="00B64318"/>
    <w:rsid w:val="00B64347"/>
    <w:rsid w:val="00B64408"/>
    <w:rsid w:val="00B645D5"/>
    <w:rsid w:val="00B6549F"/>
    <w:rsid w:val="00B658BB"/>
    <w:rsid w:val="00B65D28"/>
    <w:rsid w:val="00B66B24"/>
    <w:rsid w:val="00B706ED"/>
    <w:rsid w:val="00B71065"/>
    <w:rsid w:val="00B7142E"/>
    <w:rsid w:val="00B7157C"/>
    <w:rsid w:val="00B71BD3"/>
    <w:rsid w:val="00B71BEB"/>
    <w:rsid w:val="00B72D35"/>
    <w:rsid w:val="00B72E0B"/>
    <w:rsid w:val="00B72F98"/>
    <w:rsid w:val="00B75F57"/>
    <w:rsid w:val="00B76CBA"/>
    <w:rsid w:val="00B77378"/>
    <w:rsid w:val="00B777B9"/>
    <w:rsid w:val="00B81460"/>
    <w:rsid w:val="00B82FBF"/>
    <w:rsid w:val="00B836F1"/>
    <w:rsid w:val="00B839E7"/>
    <w:rsid w:val="00B83D52"/>
    <w:rsid w:val="00B84555"/>
    <w:rsid w:val="00B84CAA"/>
    <w:rsid w:val="00B86463"/>
    <w:rsid w:val="00B86CE9"/>
    <w:rsid w:val="00B86D17"/>
    <w:rsid w:val="00B87310"/>
    <w:rsid w:val="00B915DB"/>
    <w:rsid w:val="00B92B92"/>
    <w:rsid w:val="00B93B27"/>
    <w:rsid w:val="00B94ADF"/>
    <w:rsid w:val="00B94C07"/>
    <w:rsid w:val="00B96433"/>
    <w:rsid w:val="00B96496"/>
    <w:rsid w:val="00B96D94"/>
    <w:rsid w:val="00BA0167"/>
    <w:rsid w:val="00BA2EA6"/>
    <w:rsid w:val="00BA2EB2"/>
    <w:rsid w:val="00BA31E4"/>
    <w:rsid w:val="00BA3F4B"/>
    <w:rsid w:val="00BA40AF"/>
    <w:rsid w:val="00BA4343"/>
    <w:rsid w:val="00BA4668"/>
    <w:rsid w:val="00BA6228"/>
    <w:rsid w:val="00BA72AF"/>
    <w:rsid w:val="00BA73F7"/>
    <w:rsid w:val="00BB0C6A"/>
    <w:rsid w:val="00BB1D09"/>
    <w:rsid w:val="00BB1D29"/>
    <w:rsid w:val="00BB25F5"/>
    <w:rsid w:val="00BB262E"/>
    <w:rsid w:val="00BB29EB"/>
    <w:rsid w:val="00BB3561"/>
    <w:rsid w:val="00BB40CA"/>
    <w:rsid w:val="00BB4239"/>
    <w:rsid w:val="00BB4622"/>
    <w:rsid w:val="00BB4E19"/>
    <w:rsid w:val="00BB65D0"/>
    <w:rsid w:val="00BB7231"/>
    <w:rsid w:val="00BC0192"/>
    <w:rsid w:val="00BC120E"/>
    <w:rsid w:val="00BC1363"/>
    <w:rsid w:val="00BC1566"/>
    <w:rsid w:val="00BC3FB3"/>
    <w:rsid w:val="00BC41BD"/>
    <w:rsid w:val="00BC49DD"/>
    <w:rsid w:val="00BC5A4B"/>
    <w:rsid w:val="00BC651F"/>
    <w:rsid w:val="00BC6FBA"/>
    <w:rsid w:val="00BC7185"/>
    <w:rsid w:val="00BC78EB"/>
    <w:rsid w:val="00BD0D2D"/>
    <w:rsid w:val="00BD19A1"/>
    <w:rsid w:val="00BD23A0"/>
    <w:rsid w:val="00BD37E2"/>
    <w:rsid w:val="00BD38F7"/>
    <w:rsid w:val="00BD3B93"/>
    <w:rsid w:val="00BD5C6D"/>
    <w:rsid w:val="00BE0919"/>
    <w:rsid w:val="00BE0938"/>
    <w:rsid w:val="00BE13DE"/>
    <w:rsid w:val="00BE2600"/>
    <w:rsid w:val="00BE2D1E"/>
    <w:rsid w:val="00BE468C"/>
    <w:rsid w:val="00BE472D"/>
    <w:rsid w:val="00BE58C5"/>
    <w:rsid w:val="00BE5D35"/>
    <w:rsid w:val="00BF02F0"/>
    <w:rsid w:val="00BF06C7"/>
    <w:rsid w:val="00BF0B33"/>
    <w:rsid w:val="00BF10C5"/>
    <w:rsid w:val="00BF27FE"/>
    <w:rsid w:val="00BF28DB"/>
    <w:rsid w:val="00BF30A6"/>
    <w:rsid w:val="00BF4B60"/>
    <w:rsid w:val="00BF5A79"/>
    <w:rsid w:val="00BF6AE7"/>
    <w:rsid w:val="00BF7575"/>
    <w:rsid w:val="00C0071A"/>
    <w:rsid w:val="00C0080B"/>
    <w:rsid w:val="00C00B7E"/>
    <w:rsid w:val="00C01F23"/>
    <w:rsid w:val="00C026F3"/>
    <w:rsid w:val="00C02998"/>
    <w:rsid w:val="00C03397"/>
    <w:rsid w:val="00C042B7"/>
    <w:rsid w:val="00C04C75"/>
    <w:rsid w:val="00C050EB"/>
    <w:rsid w:val="00C052F7"/>
    <w:rsid w:val="00C056FF"/>
    <w:rsid w:val="00C06390"/>
    <w:rsid w:val="00C066C6"/>
    <w:rsid w:val="00C079C1"/>
    <w:rsid w:val="00C10B22"/>
    <w:rsid w:val="00C11433"/>
    <w:rsid w:val="00C11EF0"/>
    <w:rsid w:val="00C129EB"/>
    <w:rsid w:val="00C13D8E"/>
    <w:rsid w:val="00C161B9"/>
    <w:rsid w:val="00C16905"/>
    <w:rsid w:val="00C16CFB"/>
    <w:rsid w:val="00C16D31"/>
    <w:rsid w:val="00C217AA"/>
    <w:rsid w:val="00C217E4"/>
    <w:rsid w:val="00C224D4"/>
    <w:rsid w:val="00C22B2E"/>
    <w:rsid w:val="00C22C9F"/>
    <w:rsid w:val="00C24C50"/>
    <w:rsid w:val="00C24DA7"/>
    <w:rsid w:val="00C2563D"/>
    <w:rsid w:val="00C257AE"/>
    <w:rsid w:val="00C26541"/>
    <w:rsid w:val="00C26D3E"/>
    <w:rsid w:val="00C30C39"/>
    <w:rsid w:val="00C32A9B"/>
    <w:rsid w:val="00C340BA"/>
    <w:rsid w:val="00C348EE"/>
    <w:rsid w:val="00C34A31"/>
    <w:rsid w:val="00C351DF"/>
    <w:rsid w:val="00C3637C"/>
    <w:rsid w:val="00C4159C"/>
    <w:rsid w:val="00C4286A"/>
    <w:rsid w:val="00C43112"/>
    <w:rsid w:val="00C44C6B"/>
    <w:rsid w:val="00C46C51"/>
    <w:rsid w:val="00C4724E"/>
    <w:rsid w:val="00C472F0"/>
    <w:rsid w:val="00C4778B"/>
    <w:rsid w:val="00C477A1"/>
    <w:rsid w:val="00C47F55"/>
    <w:rsid w:val="00C47FB5"/>
    <w:rsid w:val="00C509C4"/>
    <w:rsid w:val="00C51348"/>
    <w:rsid w:val="00C52250"/>
    <w:rsid w:val="00C5225A"/>
    <w:rsid w:val="00C538BA"/>
    <w:rsid w:val="00C5458D"/>
    <w:rsid w:val="00C54590"/>
    <w:rsid w:val="00C564BA"/>
    <w:rsid w:val="00C60B4D"/>
    <w:rsid w:val="00C61661"/>
    <w:rsid w:val="00C61AEE"/>
    <w:rsid w:val="00C622AD"/>
    <w:rsid w:val="00C67EA5"/>
    <w:rsid w:val="00C71620"/>
    <w:rsid w:val="00C71ACF"/>
    <w:rsid w:val="00C72296"/>
    <w:rsid w:val="00C736E8"/>
    <w:rsid w:val="00C73950"/>
    <w:rsid w:val="00C73EC7"/>
    <w:rsid w:val="00C74CD4"/>
    <w:rsid w:val="00C74D21"/>
    <w:rsid w:val="00C74D52"/>
    <w:rsid w:val="00C74D8C"/>
    <w:rsid w:val="00C75BF5"/>
    <w:rsid w:val="00C77384"/>
    <w:rsid w:val="00C815A7"/>
    <w:rsid w:val="00C82114"/>
    <w:rsid w:val="00C8304D"/>
    <w:rsid w:val="00C83160"/>
    <w:rsid w:val="00C845E5"/>
    <w:rsid w:val="00C84871"/>
    <w:rsid w:val="00C8684D"/>
    <w:rsid w:val="00C869D4"/>
    <w:rsid w:val="00C87F0D"/>
    <w:rsid w:val="00C90140"/>
    <w:rsid w:val="00C902A7"/>
    <w:rsid w:val="00C90AEE"/>
    <w:rsid w:val="00C916B8"/>
    <w:rsid w:val="00C9219C"/>
    <w:rsid w:val="00C9220C"/>
    <w:rsid w:val="00C92642"/>
    <w:rsid w:val="00C93723"/>
    <w:rsid w:val="00C9549D"/>
    <w:rsid w:val="00C95AE2"/>
    <w:rsid w:val="00C965BC"/>
    <w:rsid w:val="00C97487"/>
    <w:rsid w:val="00C97E96"/>
    <w:rsid w:val="00CA0167"/>
    <w:rsid w:val="00CA0BB4"/>
    <w:rsid w:val="00CA1361"/>
    <w:rsid w:val="00CA300F"/>
    <w:rsid w:val="00CA3BA8"/>
    <w:rsid w:val="00CA588E"/>
    <w:rsid w:val="00CA6B07"/>
    <w:rsid w:val="00CA7F30"/>
    <w:rsid w:val="00CB01A8"/>
    <w:rsid w:val="00CB07E7"/>
    <w:rsid w:val="00CB0842"/>
    <w:rsid w:val="00CB0E8C"/>
    <w:rsid w:val="00CB1F8E"/>
    <w:rsid w:val="00CB2CEF"/>
    <w:rsid w:val="00CB2F30"/>
    <w:rsid w:val="00CB473B"/>
    <w:rsid w:val="00CB6DE9"/>
    <w:rsid w:val="00CB7662"/>
    <w:rsid w:val="00CC0DB7"/>
    <w:rsid w:val="00CC2E4A"/>
    <w:rsid w:val="00CC3FDD"/>
    <w:rsid w:val="00CC457F"/>
    <w:rsid w:val="00CC4590"/>
    <w:rsid w:val="00CC545D"/>
    <w:rsid w:val="00CC56F1"/>
    <w:rsid w:val="00CC61FD"/>
    <w:rsid w:val="00CC71B0"/>
    <w:rsid w:val="00CD124D"/>
    <w:rsid w:val="00CD2203"/>
    <w:rsid w:val="00CD2514"/>
    <w:rsid w:val="00CD2B92"/>
    <w:rsid w:val="00CD4FEE"/>
    <w:rsid w:val="00CD5490"/>
    <w:rsid w:val="00CD575E"/>
    <w:rsid w:val="00CD622C"/>
    <w:rsid w:val="00CD7E02"/>
    <w:rsid w:val="00CE1246"/>
    <w:rsid w:val="00CE1FE2"/>
    <w:rsid w:val="00CE2A9E"/>
    <w:rsid w:val="00CE2BDD"/>
    <w:rsid w:val="00CE3404"/>
    <w:rsid w:val="00CE365F"/>
    <w:rsid w:val="00CE3804"/>
    <w:rsid w:val="00CE48BD"/>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3A16"/>
    <w:rsid w:val="00CF3FFB"/>
    <w:rsid w:val="00CF4E22"/>
    <w:rsid w:val="00CF517D"/>
    <w:rsid w:val="00CF53F9"/>
    <w:rsid w:val="00CF629E"/>
    <w:rsid w:val="00D00761"/>
    <w:rsid w:val="00D00C84"/>
    <w:rsid w:val="00D0126D"/>
    <w:rsid w:val="00D01EE3"/>
    <w:rsid w:val="00D02518"/>
    <w:rsid w:val="00D03188"/>
    <w:rsid w:val="00D071A6"/>
    <w:rsid w:val="00D073E8"/>
    <w:rsid w:val="00D10194"/>
    <w:rsid w:val="00D11B1E"/>
    <w:rsid w:val="00D11BC6"/>
    <w:rsid w:val="00D11EFE"/>
    <w:rsid w:val="00D12469"/>
    <w:rsid w:val="00D13181"/>
    <w:rsid w:val="00D13987"/>
    <w:rsid w:val="00D13B22"/>
    <w:rsid w:val="00D13D4D"/>
    <w:rsid w:val="00D1436D"/>
    <w:rsid w:val="00D14995"/>
    <w:rsid w:val="00D14DF8"/>
    <w:rsid w:val="00D150D4"/>
    <w:rsid w:val="00D152C5"/>
    <w:rsid w:val="00D154FA"/>
    <w:rsid w:val="00D15AB9"/>
    <w:rsid w:val="00D16842"/>
    <w:rsid w:val="00D17298"/>
    <w:rsid w:val="00D17E80"/>
    <w:rsid w:val="00D17FD2"/>
    <w:rsid w:val="00D205A2"/>
    <w:rsid w:val="00D21E57"/>
    <w:rsid w:val="00D22CA0"/>
    <w:rsid w:val="00D234EF"/>
    <w:rsid w:val="00D24691"/>
    <w:rsid w:val="00D25B92"/>
    <w:rsid w:val="00D26048"/>
    <w:rsid w:val="00D261F0"/>
    <w:rsid w:val="00D2621A"/>
    <w:rsid w:val="00D263B5"/>
    <w:rsid w:val="00D30B62"/>
    <w:rsid w:val="00D30DA0"/>
    <w:rsid w:val="00D32344"/>
    <w:rsid w:val="00D33215"/>
    <w:rsid w:val="00D332F4"/>
    <w:rsid w:val="00D347D1"/>
    <w:rsid w:val="00D34AF4"/>
    <w:rsid w:val="00D36EC9"/>
    <w:rsid w:val="00D37571"/>
    <w:rsid w:val="00D37CE9"/>
    <w:rsid w:val="00D407BA"/>
    <w:rsid w:val="00D40D67"/>
    <w:rsid w:val="00D413C4"/>
    <w:rsid w:val="00D414D8"/>
    <w:rsid w:val="00D41C7F"/>
    <w:rsid w:val="00D433DD"/>
    <w:rsid w:val="00D435CC"/>
    <w:rsid w:val="00D44B02"/>
    <w:rsid w:val="00D46374"/>
    <w:rsid w:val="00D4655D"/>
    <w:rsid w:val="00D46C97"/>
    <w:rsid w:val="00D47027"/>
    <w:rsid w:val="00D4764E"/>
    <w:rsid w:val="00D50796"/>
    <w:rsid w:val="00D50A16"/>
    <w:rsid w:val="00D51447"/>
    <w:rsid w:val="00D515F5"/>
    <w:rsid w:val="00D52E29"/>
    <w:rsid w:val="00D52F2C"/>
    <w:rsid w:val="00D5342D"/>
    <w:rsid w:val="00D54F5E"/>
    <w:rsid w:val="00D55928"/>
    <w:rsid w:val="00D56CF9"/>
    <w:rsid w:val="00D60DC2"/>
    <w:rsid w:val="00D611DA"/>
    <w:rsid w:val="00D61D1B"/>
    <w:rsid w:val="00D61D85"/>
    <w:rsid w:val="00D625F1"/>
    <w:rsid w:val="00D629B6"/>
    <w:rsid w:val="00D62A76"/>
    <w:rsid w:val="00D633CD"/>
    <w:rsid w:val="00D64DCC"/>
    <w:rsid w:val="00D6509A"/>
    <w:rsid w:val="00D65BF0"/>
    <w:rsid w:val="00D65FFF"/>
    <w:rsid w:val="00D66015"/>
    <w:rsid w:val="00D6678D"/>
    <w:rsid w:val="00D66844"/>
    <w:rsid w:val="00D669B2"/>
    <w:rsid w:val="00D7021B"/>
    <w:rsid w:val="00D71D47"/>
    <w:rsid w:val="00D7280B"/>
    <w:rsid w:val="00D730F9"/>
    <w:rsid w:val="00D73E4A"/>
    <w:rsid w:val="00D74E7B"/>
    <w:rsid w:val="00D7594D"/>
    <w:rsid w:val="00D75FF9"/>
    <w:rsid w:val="00D76FA0"/>
    <w:rsid w:val="00D77B92"/>
    <w:rsid w:val="00D803DB"/>
    <w:rsid w:val="00D8060A"/>
    <w:rsid w:val="00D80C06"/>
    <w:rsid w:val="00D80D68"/>
    <w:rsid w:val="00D80F0C"/>
    <w:rsid w:val="00D81773"/>
    <w:rsid w:val="00D819CE"/>
    <w:rsid w:val="00D84047"/>
    <w:rsid w:val="00D844A8"/>
    <w:rsid w:val="00D84840"/>
    <w:rsid w:val="00D8566F"/>
    <w:rsid w:val="00D87425"/>
    <w:rsid w:val="00D905BD"/>
    <w:rsid w:val="00D906E7"/>
    <w:rsid w:val="00D918EE"/>
    <w:rsid w:val="00D91BD4"/>
    <w:rsid w:val="00D9231C"/>
    <w:rsid w:val="00D924DD"/>
    <w:rsid w:val="00D92839"/>
    <w:rsid w:val="00D9323F"/>
    <w:rsid w:val="00D95B8A"/>
    <w:rsid w:val="00D96CA5"/>
    <w:rsid w:val="00D973DA"/>
    <w:rsid w:val="00DA2DA3"/>
    <w:rsid w:val="00DA3917"/>
    <w:rsid w:val="00DA468E"/>
    <w:rsid w:val="00DA4E10"/>
    <w:rsid w:val="00DA51BB"/>
    <w:rsid w:val="00DA5986"/>
    <w:rsid w:val="00DA7F0A"/>
    <w:rsid w:val="00DB116B"/>
    <w:rsid w:val="00DB265C"/>
    <w:rsid w:val="00DB3545"/>
    <w:rsid w:val="00DB4F2F"/>
    <w:rsid w:val="00DB62BC"/>
    <w:rsid w:val="00DB7BB4"/>
    <w:rsid w:val="00DB7DD2"/>
    <w:rsid w:val="00DC099A"/>
    <w:rsid w:val="00DC1D50"/>
    <w:rsid w:val="00DC27BF"/>
    <w:rsid w:val="00DC3CE3"/>
    <w:rsid w:val="00DC4357"/>
    <w:rsid w:val="00DC4E2F"/>
    <w:rsid w:val="00DC511B"/>
    <w:rsid w:val="00DC6867"/>
    <w:rsid w:val="00DC788C"/>
    <w:rsid w:val="00DD070B"/>
    <w:rsid w:val="00DD0B77"/>
    <w:rsid w:val="00DD0D4A"/>
    <w:rsid w:val="00DD1357"/>
    <w:rsid w:val="00DD2397"/>
    <w:rsid w:val="00DD245A"/>
    <w:rsid w:val="00DD360A"/>
    <w:rsid w:val="00DD3B41"/>
    <w:rsid w:val="00DD47C8"/>
    <w:rsid w:val="00DD485D"/>
    <w:rsid w:val="00DD5AE4"/>
    <w:rsid w:val="00DE0D2C"/>
    <w:rsid w:val="00DE0DD7"/>
    <w:rsid w:val="00DE1338"/>
    <w:rsid w:val="00DE23A7"/>
    <w:rsid w:val="00DE3469"/>
    <w:rsid w:val="00DE4463"/>
    <w:rsid w:val="00DE5A2F"/>
    <w:rsid w:val="00DE5E3A"/>
    <w:rsid w:val="00DE67CB"/>
    <w:rsid w:val="00DE78E5"/>
    <w:rsid w:val="00DE79A8"/>
    <w:rsid w:val="00DF0647"/>
    <w:rsid w:val="00DF089E"/>
    <w:rsid w:val="00DF2552"/>
    <w:rsid w:val="00DF2DB3"/>
    <w:rsid w:val="00DF33F4"/>
    <w:rsid w:val="00DF3A45"/>
    <w:rsid w:val="00DF3D63"/>
    <w:rsid w:val="00DF45F9"/>
    <w:rsid w:val="00DF5390"/>
    <w:rsid w:val="00DF58FF"/>
    <w:rsid w:val="00DF6F84"/>
    <w:rsid w:val="00DF7C0A"/>
    <w:rsid w:val="00DF7EBA"/>
    <w:rsid w:val="00DF7F24"/>
    <w:rsid w:val="00E009D4"/>
    <w:rsid w:val="00E00FDA"/>
    <w:rsid w:val="00E01448"/>
    <w:rsid w:val="00E035ED"/>
    <w:rsid w:val="00E043AF"/>
    <w:rsid w:val="00E04B39"/>
    <w:rsid w:val="00E04C32"/>
    <w:rsid w:val="00E0637A"/>
    <w:rsid w:val="00E07D0B"/>
    <w:rsid w:val="00E11938"/>
    <w:rsid w:val="00E123E5"/>
    <w:rsid w:val="00E135D4"/>
    <w:rsid w:val="00E16296"/>
    <w:rsid w:val="00E17B0F"/>
    <w:rsid w:val="00E20F8E"/>
    <w:rsid w:val="00E213DF"/>
    <w:rsid w:val="00E26250"/>
    <w:rsid w:val="00E27C7D"/>
    <w:rsid w:val="00E27DA9"/>
    <w:rsid w:val="00E3093C"/>
    <w:rsid w:val="00E318C1"/>
    <w:rsid w:val="00E31AD6"/>
    <w:rsid w:val="00E32ABD"/>
    <w:rsid w:val="00E338A3"/>
    <w:rsid w:val="00E36917"/>
    <w:rsid w:val="00E36C3B"/>
    <w:rsid w:val="00E37FF2"/>
    <w:rsid w:val="00E42476"/>
    <w:rsid w:val="00E43F36"/>
    <w:rsid w:val="00E4462B"/>
    <w:rsid w:val="00E44E23"/>
    <w:rsid w:val="00E45861"/>
    <w:rsid w:val="00E45A2F"/>
    <w:rsid w:val="00E461F5"/>
    <w:rsid w:val="00E46421"/>
    <w:rsid w:val="00E46BEE"/>
    <w:rsid w:val="00E47303"/>
    <w:rsid w:val="00E4786D"/>
    <w:rsid w:val="00E47C6B"/>
    <w:rsid w:val="00E52603"/>
    <w:rsid w:val="00E52CD5"/>
    <w:rsid w:val="00E53CBC"/>
    <w:rsid w:val="00E56A85"/>
    <w:rsid w:val="00E56C04"/>
    <w:rsid w:val="00E56E20"/>
    <w:rsid w:val="00E57407"/>
    <w:rsid w:val="00E576CC"/>
    <w:rsid w:val="00E62857"/>
    <w:rsid w:val="00E645BB"/>
    <w:rsid w:val="00E64E39"/>
    <w:rsid w:val="00E65A78"/>
    <w:rsid w:val="00E65B53"/>
    <w:rsid w:val="00E66530"/>
    <w:rsid w:val="00E6657C"/>
    <w:rsid w:val="00E666D1"/>
    <w:rsid w:val="00E6691D"/>
    <w:rsid w:val="00E67103"/>
    <w:rsid w:val="00E67E10"/>
    <w:rsid w:val="00E7088D"/>
    <w:rsid w:val="00E72879"/>
    <w:rsid w:val="00E7491C"/>
    <w:rsid w:val="00E74C81"/>
    <w:rsid w:val="00E74D18"/>
    <w:rsid w:val="00E76401"/>
    <w:rsid w:val="00E77025"/>
    <w:rsid w:val="00E776F7"/>
    <w:rsid w:val="00E77EB6"/>
    <w:rsid w:val="00E80DA0"/>
    <w:rsid w:val="00E815AD"/>
    <w:rsid w:val="00E81BCB"/>
    <w:rsid w:val="00E831CE"/>
    <w:rsid w:val="00E833E7"/>
    <w:rsid w:val="00E8462F"/>
    <w:rsid w:val="00E846C2"/>
    <w:rsid w:val="00E86583"/>
    <w:rsid w:val="00E86AFC"/>
    <w:rsid w:val="00E9111C"/>
    <w:rsid w:val="00E92F62"/>
    <w:rsid w:val="00E94280"/>
    <w:rsid w:val="00E9441F"/>
    <w:rsid w:val="00E95577"/>
    <w:rsid w:val="00E95D62"/>
    <w:rsid w:val="00E9746E"/>
    <w:rsid w:val="00E97922"/>
    <w:rsid w:val="00EA05E3"/>
    <w:rsid w:val="00EA15B2"/>
    <w:rsid w:val="00EA197B"/>
    <w:rsid w:val="00EA23C6"/>
    <w:rsid w:val="00EA2992"/>
    <w:rsid w:val="00EA2DFD"/>
    <w:rsid w:val="00EA37FC"/>
    <w:rsid w:val="00EA3BBA"/>
    <w:rsid w:val="00EA46EC"/>
    <w:rsid w:val="00EA7337"/>
    <w:rsid w:val="00EA76DA"/>
    <w:rsid w:val="00EB0840"/>
    <w:rsid w:val="00EB117C"/>
    <w:rsid w:val="00EB1D73"/>
    <w:rsid w:val="00EB2BE6"/>
    <w:rsid w:val="00EB3FCD"/>
    <w:rsid w:val="00EB43D1"/>
    <w:rsid w:val="00EB47E8"/>
    <w:rsid w:val="00EB4BA4"/>
    <w:rsid w:val="00EB4E03"/>
    <w:rsid w:val="00EB5364"/>
    <w:rsid w:val="00EB59FF"/>
    <w:rsid w:val="00EB5C7C"/>
    <w:rsid w:val="00EB61E5"/>
    <w:rsid w:val="00EB68EC"/>
    <w:rsid w:val="00EB7194"/>
    <w:rsid w:val="00EC1914"/>
    <w:rsid w:val="00EC3004"/>
    <w:rsid w:val="00EC4170"/>
    <w:rsid w:val="00EC4702"/>
    <w:rsid w:val="00EC7D19"/>
    <w:rsid w:val="00ED087C"/>
    <w:rsid w:val="00ED4A3E"/>
    <w:rsid w:val="00ED73C9"/>
    <w:rsid w:val="00EE077E"/>
    <w:rsid w:val="00EE2D3B"/>
    <w:rsid w:val="00EE3338"/>
    <w:rsid w:val="00EE3E31"/>
    <w:rsid w:val="00EE43AB"/>
    <w:rsid w:val="00EE4B98"/>
    <w:rsid w:val="00EE590A"/>
    <w:rsid w:val="00EE6428"/>
    <w:rsid w:val="00EE65FC"/>
    <w:rsid w:val="00EE693B"/>
    <w:rsid w:val="00EE69D5"/>
    <w:rsid w:val="00EE7021"/>
    <w:rsid w:val="00EE7694"/>
    <w:rsid w:val="00EF0EF7"/>
    <w:rsid w:val="00EF1CB7"/>
    <w:rsid w:val="00EF2617"/>
    <w:rsid w:val="00EF2D38"/>
    <w:rsid w:val="00EF3599"/>
    <w:rsid w:val="00EF4B54"/>
    <w:rsid w:val="00EF4E2D"/>
    <w:rsid w:val="00EF50E7"/>
    <w:rsid w:val="00EF5A78"/>
    <w:rsid w:val="00EF6116"/>
    <w:rsid w:val="00EF6971"/>
    <w:rsid w:val="00EF6BDE"/>
    <w:rsid w:val="00EF72A3"/>
    <w:rsid w:val="00F00B06"/>
    <w:rsid w:val="00F01D87"/>
    <w:rsid w:val="00F024EB"/>
    <w:rsid w:val="00F02F1D"/>
    <w:rsid w:val="00F0304A"/>
    <w:rsid w:val="00F0372E"/>
    <w:rsid w:val="00F0554F"/>
    <w:rsid w:val="00F05D07"/>
    <w:rsid w:val="00F0640B"/>
    <w:rsid w:val="00F073BB"/>
    <w:rsid w:val="00F0753B"/>
    <w:rsid w:val="00F10282"/>
    <w:rsid w:val="00F12052"/>
    <w:rsid w:val="00F16726"/>
    <w:rsid w:val="00F16ACC"/>
    <w:rsid w:val="00F1771A"/>
    <w:rsid w:val="00F17A62"/>
    <w:rsid w:val="00F21994"/>
    <w:rsid w:val="00F23139"/>
    <w:rsid w:val="00F23555"/>
    <w:rsid w:val="00F23C21"/>
    <w:rsid w:val="00F23F2F"/>
    <w:rsid w:val="00F255AE"/>
    <w:rsid w:val="00F25DB1"/>
    <w:rsid w:val="00F26631"/>
    <w:rsid w:val="00F27D1E"/>
    <w:rsid w:val="00F30519"/>
    <w:rsid w:val="00F305E9"/>
    <w:rsid w:val="00F30745"/>
    <w:rsid w:val="00F30B15"/>
    <w:rsid w:val="00F31072"/>
    <w:rsid w:val="00F31268"/>
    <w:rsid w:val="00F31DAD"/>
    <w:rsid w:val="00F3355E"/>
    <w:rsid w:val="00F34169"/>
    <w:rsid w:val="00F352AE"/>
    <w:rsid w:val="00F35D17"/>
    <w:rsid w:val="00F36873"/>
    <w:rsid w:val="00F36C3D"/>
    <w:rsid w:val="00F3729D"/>
    <w:rsid w:val="00F37500"/>
    <w:rsid w:val="00F4014B"/>
    <w:rsid w:val="00F4176D"/>
    <w:rsid w:val="00F41DC2"/>
    <w:rsid w:val="00F4244B"/>
    <w:rsid w:val="00F4417F"/>
    <w:rsid w:val="00F448D5"/>
    <w:rsid w:val="00F44B06"/>
    <w:rsid w:val="00F45F87"/>
    <w:rsid w:val="00F5175B"/>
    <w:rsid w:val="00F524AC"/>
    <w:rsid w:val="00F54702"/>
    <w:rsid w:val="00F55A77"/>
    <w:rsid w:val="00F55FAB"/>
    <w:rsid w:val="00F577E9"/>
    <w:rsid w:val="00F600EB"/>
    <w:rsid w:val="00F614E5"/>
    <w:rsid w:val="00F62202"/>
    <w:rsid w:val="00F62D76"/>
    <w:rsid w:val="00F634DE"/>
    <w:rsid w:val="00F6436B"/>
    <w:rsid w:val="00F653D5"/>
    <w:rsid w:val="00F657C8"/>
    <w:rsid w:val="00F6606D"/>
    <w:rsid w:val="00F66536"/>
    <w:rsid w:val="00F70C6A"/>
    <w:rsid w:val="00F7264E"/>
    <w:rsid w:val="00F7272C"/>
    <w:rsid w:val="00F73215"/>
    <w:rsid w:val="00F7332D"/>
    <w:rsid w:val="00F738BE"/>
    <w:rsid w:val="00F744AD"/>
    <w:rsid w:val="00F76C99"/>
    <w:rsid w:val="00F7711B"/>
    <w:rsid w:val="00F81281"/>
    <w:rsid w:val="00F8155B"/>
    <w:rsid w:val="00F829E1"/>
    <w:rsid w:val="00F82ECA"/>
    <w:rsid w:val="00F83753"/>
    <w:rsid w:val="00F839A7"/>
    <w:rsid w:val="00F83B9F"/>
    <w:rsid w:val="00F85954"/>
    <w:rsid w:val="00F866AF"/>
    <w:rsid w:val="00F877D7"/>
    <w:rsid w:val="00F9097B"/>
    <w:rsid w:val="00F9098F"/>
    <w:rsid w:val="00F92709"/>
    <w:rsid w:val="00F92AD1"/>
    <w:rsid w:val="00F92EF9"/>
    <w:rsid w:val="00F932EE"/>
    <w:rsid w:val="00F93523"/>
    <w:rsid w:val="00F94147"/>
    <w:rsid w:val="00F95ED5"/>
    <w:rsid w:val="00F95FAF"/>
    <w:rsid w:val="00F964C9"/>
    <w:rsid w:val="00FA3B5D"/>
    <w:rsid w:val="00FA3C25"/>
    <w:rsid w:val="00FA3ED4"/>
    <w:rsid w:val="00FA4295"/>
    <w:rsid w:val="00FA6056"/>
    <w:rsid w:val="00FA7C44"/>
    <w:rsid w:val="00FB03B5"/>
    <w:rsid w:val="00FB050F"/>
    <w:rsid w:val="00FB101F"/>
    <w:rsid w:val="00FB2503"/>
    <w:rsid w:val="00FB4831"/>
    <w:rsid w:val="00FB503F"/>
    <w:rsid w:val="00FB526C"/>
    <w:rsid w:val="00FB56FA"/>
    <w:rsid w:val="00FB6846"/>
    <w:rsid w:val="00FB6DCE"/>
    <w:rsid w:val="00FB6FFD"/>
    <w:rsid w:val="00FC1985"/>
    <w:rsid w:val="00FC1C90"/>
    <w:rsid w:val="00FC284B"/>
    <w:rsid w:val="00FC3069"/>
    <w:rsid w:val="00FC37EE"/>
    <w:rsid w:val="00FC3882"/>
    <w:rsid w:val="00FC4153"/>
    <w:rsid w:val="00FC57CC"/>
    <w:rsid w:val="00FC60C9"/>
    <w:rsid w:val="00FC6968"/>
    <w:rsid w:val="00FD08BB"/>
    <w:rsid w:val="00FD0E73"/>
    <w:rsid w:val="00FD2DBA"/>
    <w:rsid w:val="00FD3D1D"/>
    <w:rsid w:val="00FD42B1"/>
    <w:rsid w:val="00FD44C5"/>
    <w:rsid w:val="00FD5BC4"/>
    <w:rsid w:val="00FD5E74"/>
    <w:rsid w:val="00FD7249"/>
    <w:rsid w:val="00FD766A"/>
    <w:rsid w:val="00FE6A6D"/>
    <w:rsid w:val="00FE6E74"/>
    <w:rsid w:val="00FF00EC"/>
    <w:rsid w:val="00FF02CA"/>
    <w:rsid w:val="00FF143F"/>
    <w:rsid w:val="00FF19C9"/>
    <w:rsid w:val="00FF25A8"/>
    <w:rsid w:val="00FF264A"/>
    <w:rsid w:val="00FF3B6F"/>
    <w:rsid w:val="00FF4056"/>
    <w:rsid w:val="00FF53F8"/>
    <w:rsid w:val="00FF5411"/>
    <w:rsid w:val="00FF6793"/>
    <w:rsid w:val="00FF6D75"/>
    <w:rsid w:val="00FF6D79"/>
    <w:rsid w:val="00FF6EB5"/>
    <w:rsid w:val="00FF705D"/>
    <w:rsid w:val="00FF741F"/>
    <w:rsid w:val="5194F0E1"/>
    <w:rsid w:val="79FED7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35BA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59"/>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212374"/>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212374"/>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0D2C3A"/>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0D2C3A"/>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373C62"/>
    <w:pPr>
      <w:spacing w:before="40" w:after="40"/>
      <w:ind w:left="2160" w:hanging="20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373C62"/>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Header">
    <w:name w:val="header"/>
    <w:basedOn w:val="Normal"/>
    <w:link w:val="HeaderChar"/>
    <w:unhideWhenUsed/>
    <w:qFormat/>
    <w:locked/>
    <w:rsid w:val="00D414D8"/>
    <w:pPr>
      <w:tabs>
        <w:tab w:val="center" w:pos="4680"/>
        <w:tab w:val="right" w:pos="9360"/>
      </w:tabs>
    </w:pPr>
  </w:style>
  <w:style w:type="character" w:customStyle="1" w:styleId="HeaderChar">
    <w:name w:val="Header Char"/>
    <w:basedOn w:val="DefaultParagraphFont"/>
    <w:link w:val="Header"/>
    <w:rsid w:val="00D414D8"/>
  </w:style>
  <w:style w:type="paragraph" w:styleId="Footer">
    <w:name w:val="footer"/>
    <w:basedOn w:val="Normal"/>
    <w:link w:val="FooterChar"/>
    <w:uiPriority w:val="99"/>
    <w:unhideWhenUsed/>
    <w:locked/>
    <w:rsid w:val="00D414D8"/>
    <w:pPr>
      <w:tabs>
        <w:tab w:val="center" w:pos="4680"/>
        <w:tab w:val="right" w:pos="9360"/>
      </w:tabs>
    </w:pPr>
  </w:style>
  <w:style w:type="character" w:customStyle="1" w:styleId="FooterChar">
    <w:name w:val="Footer Char"/>
    <w:basedOn w:val="DefaultParagraphFont"/>
    <w:link w:val="Footer"/>
    <w:uiPriority w:val="99"/>
    <w:rsid w:val="00D414D8"/>
  </w:style>
  <w:style w:type="paragraph" w:customStyle="1" w:styleId="ATABodyFacSlideBulletLevel03">
    <w:name w:val="ATA Body/Fac/Slide Bullet Level 03"/>
    <w:basedOn w:val="Normal"/>
    <w:next w:val="Normal"/>
    <w:link w:val="ATABodyFacSlideBulletLevel03Char"/>
    <w:uiPriority w:val="3"/>
    <w:qFormat/>
    <w:rsid w:val="00A25277"/>
    <w:pPr>
      <w:ind w:left="1080" w:right="72" w:hanging="360"/>
      <w:outlineLvl w:val="2"/>
    </w:pPr>
    <w:rPr>
      <w:color w:val="000000"/>
    </w:rPr>
  </w:style>
  <w:style w:type="character" w:customStyle="1" w:styleId="ATABodyFacSlideBulletLevel03Char">
    <w:name w:val="ATA Body/Fac/Slide Bullet Level 03 Char"/>
    <w:basedOn w:val="ATABodyChar"/>
    <w:link w:val="ATABodyFacSlideBulletLevel03"/>
    <w:uiPriority w:val="3"/>
    <w:rsid w:val="00A25277"/>
    <w:rPr>
      <w:color w:val="000000"/>
    </w:rPr>
  </w:style>
  <w:style w:type="character" w:customStyle="1" w:styleId="ATAHeaderFooter">
    <w:name w:val="ATA Header/Footer"/>
    <w:basedOn w:val="DefaultParagraphFont"/>
    <w:uiPriority w:val="1"/>
    <w:qFormat/>
    <w:rsid w:val="00331E9F"/>
    <w:rPr>
      <w:rFonts w:ascii="Arial" w:hAnsi="Arial"/>
      <w:color w:val="262626" w:themeColor="text1" w:themeTint="D9"/>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583105692">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845167939">
          <w:marLeft w:val="374"/>
          <w:marRight w:val="0"/>
          <w:marTop w:val="0"/>
          <w:marBottom w:val="4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1367323">
      <w:bodyDiv w:val="1"/>
      <w:marLeft w:val="0"/>
      <w:marRight w:val="0"/>
      <w:marTop w:val="0"/>
      <w:marBottom w:val="0"/>
      <w:divBdr>
        <w:top w:val="none" w:sz="0" w:space="0" w:color="auto"/>
        <w:left w:val="none" w:sz="0" w:space="0" w:color="auto"/>
        <w:bottom w:val="none" w:sz="0" w:space="0" w:color="auto"/>
        <w:right w:val="none" w:sz="0" w:space="0" w:color="auto"/>
      </w:divBdr>
      <w:divsChild>
        <w:div w:id="299575015">
          <w:marLeft w:val="864"/>
          <w:marRight w:val="0"/>
          <w:marTop w:val="0"/>
          <w:marBottom w:val="20"/>
          <w:divBdr>
            <w:top w:val="none" w:sz="0" w:space="0" w:color="auto"/>
            <w:left w:val="none" w:sz="0" w:space="0" w:color="auto"/>
            <w:bottom w:val="none" w:sz="0" w:space="0" w:color="auto"/>
            <w:right w:val="none" w:sz="0" w:space="0" w:color="auto"/>
          </w:divBdr>
        </w:div>
        <w:div w:id="353187483">
          <w:marLeft w:val="864"/>
          <w:marRight w:val="0"/>
          <w:marTop w:val="0"/>
          <w:marBottom w:val="20"/>
          <w:divBdr>
            <w:top w:val="none" w:sz="0" w:space="0" w:color="auto"/>
            <w:left w:val="none" w:sz="0" w:space="0" w:color="auto"/>
            <w:bottom w:val="none" w:sz="0" w:space="0" w:color="auto"/>
            <w:right w:val="none" w:sz="0" w:space="0" w:color="auto"/>
          </w:divBdr>
        </w:div>
        <w:div w:id="377583792">
          <w:marLeft w:val="864"/>
          <w:marRight w:val="0"/>
          <w:marTop w:val="0"/>
          <w:marBottom w:val="20"/>
          <w:divBdr>
            <w:top w:val="none" w:sz="0" w:space="0" w:color="auto"/>
            <w:left w:val="none" w:sz="0" w:space="0" w:color="auto"/>
            <w:bottom w:val="none" w:sz="0" w:space="0" w:color="auto"/>
            <w:right w:val="none" w:sz="0" w:space="0" w:color="auto"/>
          </w:divBdr>
        </w:div>
        <w:div w:id="1858301192">
          <w:marLeft w:val="864"/>
          <w:marRight w:val="0"/>
          <w:marTop w:val="0"/>
          <w:marBottom w:val="20"/>
          <w:divBdr>
            <w:top w:val="none" w:sz="0" w:space="0" w:color="auto"/>
            <w:left w:val="none" w:sz="0" w:space="0" w:color="auto"/>
            <w:bottom w:val="none" w:sz="0" w:space="0" w:color="auto"/>
            <w:right w:val="none" w:sz="0" w:space="0" w:color="auto"/>
          </w:divBdr>
        </w:div>
        <w:div w:id="2101870916">
          <w:marLeft w:val="360"/>
          <w:marRight w:val="0"/>
          <w:marTop w:val="0"/>
          <w:marBottom w:val="40"/>
          <w:divBdr>
            <w:top w:val="none" w:sz="0" w:space="0" w:color="auto"/>
            <w:left w:val="none" w:sz="0" w:space="0" w:color="auto"/>
            <w:bottom w:val="none" w:sz="0" w:space="0" w:color="auto"/>
            <w:right w:val="none" w:sz="0" w:space="0" w:color="auto"/>
          </w:divBdr>
        </w:div>
      </w:divsChild>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154498487">
          <w:marLeft w:val="374"/>
          <w:marRight w:val="0"/>
          <w:marTop w:val="0"/>
          <w:marBottom w:val="40"/>
          <w:divBdr>
            <w:top w:val="none" w:sz="0" w:space="0" w:color="auto"/>
            <w:left w:val="none" w:sz="0" w:space="0" w:color="auto"/>
            <w:bottom w:val="none" w:sz="0" w:space="0" w:color="auto"/>
            <w:right w:val="none" w:sz="0" w:space="0" w:color="auto"/>
          </w:divBdr>
        </w:div>
        <w:div w:id="840390011">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489299022">
      <w:bodyDiv w:val="1"/>
      <w:marLeft w:val="0"/>
      <w:marRight w:val="0"/>
      <w:marTop w:val="0"/>
      <w:marBottom w:val="0"/>
      <w:divBdr>
        <w:top w:val="none" w:sz="0" w:space="0" w:color="auto"/>
        <w:left w:val="none" w:sz="0" w:space="0" w:color="auto"/>
        <w:bottom w:val="none" w:sz="0" w:space="0" w:color="auto"/>
        <w:right w:val="none" w:sz="0" w:space="0" w:color="auto"/>
      </w:divBdr>
      <w:divsChild>
        <w:div w:id="30688034">
          <w:marLeft w:val="360"/>
          <w:marRight w:val="0"/>
          <w:marTop w:val="0"/>
          <w:marBottom w:val="40"/>
          <w:divBdr>
            <w:top w:val="none" w:sz="0" w:space="0" w:color="auto"/>
            <w:left w:val="none" w:sz="0" w:space="0" w:color="auto"/>
            <w:bottom w:val="none" w:sz="0" w:space="0" w:color="auto"/>
            <w:right w:val="none" w:sz="0" w:space="0" w:color="auto"/>
          </w:divBdr>
        </w:div>
        <w:div w:id="63841086">
          <w:marLeft w:val="360"/>
          <w:marRight w:val="0"/>
          <w:marTop w:val="0"/>
          <w:marBottom w:val="40"/>
          <w:divBdr>
            <w:top w:val="none" w:sz="0" w:space="0" w:color="auto"/>
            <w:left w:val="none" w:sz="0" w:space="0" w:color="auto"/>
            <w:bottom w:val="none" w:sz="0" w:space="0" w:color="auto"/>
            <w:right w:val="none" w:sz="0" w:space="0" w:color="auto"/>
          </w:divBdr>
        </w:div>
        <w:div w:id="677124447">
          <w:marLeft w:val="360"/>
          <w:marRight w:val="0"/>
          <w:marTop w:val="0"/>
          <w:marBottom w:val="40"/>
          <w:divBdr>
            <w:top w:val="none" w:sz="0" w:space="0" w:color="auto"/>
            <w:left w:val="none" w:sz="0" w:space="0" w:color="auto"/>
            <w:bottom w:val="none" w:sz="0" w:space="0" w:color="auto"/>
            <w:right w:val="none" w:sz="0" w:space="0" w:color="auto"/>
          </w:divBdr>
        </w:div>
        <w:div w:id="709039335">
          <w:marLeft w:val="360"/>
          <w:marRight w:val="0"/>
          <w:marTop w:val="0"/>
          <w:marBottom w:val="40"/>
          <w:divBdr>
            <w:top w:val="none" w:sz="0" w:space="0" w:color="auto"/>
            <w:left w:val="none" w:sz="0" w:space="0" w:color="auto"/>
            <w:bottom w:val="none" w:sz="0" w:space="0" w:color="auto"/>
            <w:right w:val="none" w:sz="0" w:space="0" w:color="auto"/>
          </w:divBdr>
        </w:div>
        <w:div w:id="1655178353">
          <w:marLeft w:val="360"/>
          <w:marRight w:val="0"/>
          <w:marTop w:val="0"/>
          <w:marBottom w:val="40"/>
          <w:divBdr>
            <w:top w:val="none" w:sz="0" w:space="0" w:color="auto"/>
            <w:left w:val="none" w:sz="0" w:space="0" w:color="auto"/>
            <w:bottom w:val="none" w:sz="0" w:space="0" w:color="auto"/>
            <w:right w:val="none" w:sz="0" w:space="0" w:color="auto"/>
          </w:divBdr>
        </w:div>
      </w:divsChild>
    </w:div>
    <w:div w:id="549922384">
      <w:bodyDiv w:val="1"/>
      <w:marLeft w:val="0"/>
      <w:marRight w:val="0"/>
      <w:marTop w:val="0"/>
      <w:marBottom w:val="0"/>
      <w:divBdr>
        <w:top w:val="none" w:sz="0" w:space="0" w:color="auto"/>
        <w:left w:val="none" w:sz="0" w:space="0" w:color="auto"/>
        <w:bottom w:val="none" w:sz="0" w:space="0" w:color="auto"/>
        <w:right w:val="none" w:sz="0" w:space="0" w:color="auto"/>
      </w:divBdr>
      <w:divsChild>
        <w:div w:id="506604253">
          <w:marLeft w:val="360"/>
          <w:marRight w:val="0"/>
          <w:marTop w:val="0"/>
          <w:marBottom w:val="40"/>
          <w:divBdr>
            <w:top w:val="none" w:sz="0" w:space="0" w:color="auto"/>
            <w:left w:val="none" w:sz="0" w:space="0" w:color="auto"/>
            <w:bottom w:val="none" w:sz="0" w:space="0" w:color="auto"/>
            <w:right w:val="none" w:sz="0" w:space="0" w:color="auto"/>
          </w:divBdr>
        </w:div>
        <w:div w:id="692532358">
          <w:marLeft w:val="360"/>
          <w:marRight w:val="0"/>
          <w:marTop w:val="0"/>
          <w:marBottom w:val="40"/>
          <w:divBdr>
            <w:top w:val="none" w:sz="0" w:space="0" w:color="auto"/>
            <w:left w:val="none" w:sz="0" w:space="0" w:color="auto"/>
            <w:bottom w:val="none" w:sz="0" w:space="0" w:color="auto"/>
            <w:right w:val="none" w:sz="0" w:space="0" w:color="auto"/>
          </w:divBdr>
        </w:div>
        <w:div w:id="1827283027">
          <w:marLeft w:val="360"/>
          <w:marRight w:val="0"/>
          <w:marTop w:val="0"/>
          <w:marBottom w:val="40"/>
          <w:divBdr>
            <w:top w:val="none" w:sz="0" w:space="0" w:color="auto"/>
            <w:left w:val="none" w:sz="0" w:space="0" w:color="auto"/>
            <w:bottom w:val="none" w:sz="0" w:space="0" w:color="auto"/>
            <w:right w:val="none" w:sz="0" w:space="0" w:color="auto"/>
          </w:divBdr>
        </w:div>
      </w:divsChild>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597950797">
      <w:bodyDiv w:val="1"/>
      <w:marLeft w:val="0"/>
      <w:marRight w:val="0"/>
      <w:marTop w:val="0"/>
      <w:marBottom w:val="0"/>
      <w:divBdr>
        <w:top w:val="none" w:sz="0" w:space="0" w:color="auto"/>
        <w:left w:val="none" w:sz="0" w:space="0" w:color="auto"/>
        <w:bottom w:val="none" w:sz="0" w:space="0" w:color="auto"/>
        <w:right w:val="none" w:sz="0" w:space="0" w:color="auto"/>
      </w:divBdr>
    </w:div>
    <w:div w:id="617024612">
      <w:bodyDiv w:val="1"/>
      <w:marLeft w:val="0"/>
      <w:marRight w:val="0"/>
      <w:marTop w:val="0"/>
      <w:marBottom w:val="0"/>
      <w:divBdr>
        <w:top w:val="none" w:sz="0" w:space="0" w:color="auto"/>
        <w:left w:val="none" w:sz="0" w:space="0" w:color="auto"/>
        <w:bottom w:val="none" w:sz="0" w:space="0" w:color="auto"/>
        <w:right w:val="none" w:sz="0" w:space="0" w:color="auto"/>
      </w:divBdr>
      <w:divsChild>
        <w:div w:id="451486782">
          <w:marLeft w:val="864"/>
          <w:marRight w:val="0"/>
          <w:marTop w:val="0"/>
          <w:marBottom w:val="20"/>
          <w:divBdr>
            <w:top w:val="none" w:sz="0" w:space="0" w:color="auto"/>
            <w:left w:val="none" w:sz="0" w:space="0" w:color="auto"/>
            <w:bottom w:val="none" w:sz="0" w:space="0" w:color="auto"/>
            <w:right w:val="none" w:sz="0" w:space="0" w:color="auto"/>
          </w:divBdr>
        </w:div>
        <w:div w:id="541597897">
          <w:marLeft w:val="360"/>
          <w:marRight w:val="0"/>
          <w:marTop w:val="0"/>
          <w:marBottom w:val="40"/>
          <w:divBdr>
            <w:top w:val="none" w:sz="0" w:space="0" w:color="auto"/>
            <w:left w:val="none" w:sz="0" w:space="0" w:color="auto"/>
            <w:bottom w:val="none" w:sz="0" w:space="0" w:color="auto"/>
            <w:right w:val="none" w:sz="0" w:space="0" w:color="auto"/>
          </w:divBdr>
        </w:div>
        <w:div w:id="654525963">
          <w:marLeft w:val="864"/>
          <w:marRight w:val="0"/>
          <w:marTop w:val="0"/>
          <w:marBottom w:val="20"/>
          <w:divBdr>
            <w:top w:val="none" w:sz="0" w:space="0" w:color="auto"/>
            <w:left w:val="none" w:sz="0" w:space="0" w:color="auto"/>
            <w:bottom w:val="none" w:sz="0" w:space="0" w:color="auto"/>
            <w:right w:val="none" w:sz="0" w:space="0" w:color="auto"/>
          </w:divBdr>
        </w:div>
        <w:div w:id="746807215">
          <w:marLeft w:val="864"/>
          <w:marRight w:val="0"/>
          <w:marTop w:val="0"/>
          <w:marBottom w:val="20"/>
          <w:divBdr>
            <w:top w:val="none" w:sz="0" w:space="0" w:color="auto"/>
            <w:left w:val="none" w:sz="0" w:space="0" w:color="auto"/>
            <w:bottom w:val="none" w:sz="0" w:space="0" w:color="auto"/>
            <w:right w:val="none" w:sz="0" w:space="0" w:color="auto"/>
          </w:divBdr>
        </w:div>
        <w:div w:id="1181777182">
          <w:marLeft w:val="864"/>
          <w:marRight w:val="0"/>
          <w:marTop w:val="0"/>
          <w:marBottom w:val="20"/>
          <w:divBdr>
            <w:top w:val="none" w:sz="0" w:space="0" w:color="auto"/>
            <w:left w:val="none" w:sz="0" w:space="0" w:color="auto"/>
            <w:bottom w:val="none" w:sz="0" w:space="0" w:color="auto"/>
            <w:right w:val="none" w:sz="0" w:space="0" w:color="auto"/>
          </w:divBdr>
        </w:div>
      </w:divsChild>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659113519">
      <w:bodyDiv w:val="1"/>
      <w:marLeft w:val="0"/>
      <w:marRight w:val="0"/>
      <w:marTop w:val="0"/>
      <w:marBottom w:val="0"/>
      <w:divBdr>
        <w:top w:val="none" w:sz="0" w:space="0" w:color="auto"/>
        <w:left w:val="none" w:sz="0" w:space="0" w:color="auto"/>
        <w:bottom w:val="none" w:sz="0" w:space="0" w:color="auto"/>
        <w:right w:val="none" w:sz="0" w:space="0" w:color="auto"/>
      </w:divBdr>
    </w:div>
    <w:div w:id="709887053">
      <w:bodyDiv w:val="1"/>
      <w:marLeft w:val="0"/>
      <w:marRight w:val="0"/>
      <w:marTop w:val="0"/>
      <w:marBottom w:val="0"/>
      <w:divBdr>
        <w:top w:val="none" w:sz="0" w:space="0" w:color="auto"/>
        <w:left w:val="none" w:sz="0" w:space="0" w:color="auto"/>
        <w:bottom w:val="none" w:sz="0" w:space="0" w:color="auto"/>
        <w:right w:val="none" w:sz="0" w:space="0" w:color="auto"/>
      </w:divBdr>
      <w:divsChild>
        <w:div w:id="431628146">
          <w:marLeft w:val="360"/>
          <w:marRight w:val="0"/>
          <w:marTop w:val="0"/>
          <w:marBottom w:val="40"/>
          <w:divBdr>
            <w:top w:val="none" w:sz="0" w:space="0" w:color="auto"/>
            <w:left w:val="none" w:sz="0" w:space="0" w:color="auto"/>
            <w:bottom w:val="none" w:sz="0" w:space="0" w:color="auto"/>
            <w:right w:val="none" w:sz="0" w:space="0" w:color="auto"/>
          </w:divBdr>
        </w:div>
        <w:div w:id="1635285679">
          <w:marLeft w:val="360"/>
          <w:marRight w:val="0"/>
          <w:marTop w:val="0"/>
          <w:marBottom w:val="40"/>
          <w:divBdr>
            <w:top w:val="none" w:sz="0" w:space="0" w:color="auto"/>
            <w:left w:val="none" w:sz="0" w:space="0" w:color="auto"/>
            <w:bottom w:val="none" w:sz="0" w:space="0" w:color="auto"/>
            <w:right w:val="none" w:sz="0" w:space="0" w:color="auto"/>
          </w:divBdr>
        </w:div>
      </w:divsChild>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1460613014">
          <w:marLeft w:val="374"/>
          <w:marRight w:val="0"/>
          <w:marTop w:val="0"/>
          <w:marBottom w:val="40"/>
          <w:divBdr>
            <w:top w:val="none" w:sz="0" w:space="0" w:color="auto"/>
            <w:left w:val="none" w:sz="0" w:space="0" w:color="auto"/>
            <w:bottom w:val="none" w:sz="0" w:space="0" w:color="auto"/>
            <w:right w:val="none" w:sz="0" w:space="0" w:color="auto"/>
          </w:divBdr>
        </w:div>
        <w:div w:id="2090348426">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3513844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228956004">
      <w:bodyDiv w:val="1"/>
      <w:marLeft w:val="0"/>
      <w:marRight w:val="0"/>
      <w:marTop w:val="0"/>
      <w:marBottom w:val="0"/>
      <w:divBdr>
        <w:top w:val="none" w:sz="0" w:space="0" w:color="auto"/>
        <w:left w:val="none" w:sz="0" w:space="0" w:color="auto"/>
        <w:bottom w:val="none" w:sz="0" w:space="0" w:color="auto"/>
        <w:right w:val="none" w:sz="0" w:space="0" w:color="auto"/>
      </w:divBdr>
      <w:divsChild>
        <w:div w:id="89350674">
          <w:marLeft w:val="360"/>
          <w:marRight w:val="0"/>
          <w:marTop w:val="0"/>
          <w:marBottom w:val="40"/>
          <w:divBdr>
            <w:top w:val="none" w:sz="0" w:space="0" w:color="auto"/>
            <w:left w:val="none" w:sz="0" w:space="0" w:color="auto"/>
            <w:bottom w:val="none" w:sz="0" w:space="0" w:color="auto"/>
            <w:right w:val="none" w:sz="0" w:space="0" w:color="auto"/>
          </w:divBdr>
        </w:div>
        <w:div w:id="1604260991">
          <w:marLeft w:val="360"/>
          <w:marRight w:val="0"/>
          <w:marTop w:val="0"/>
          <w:marBottom w:val="40"/>
          <w:divBdr>
            <w:top w:val="none" w:sz="0" w:space="0" w:color="auto"/>
            <w:left w:val="none" w:sz="0" w:space="0" w:color="auto"/>
            <w:bottom w:val="none" w:sz="0" w:space="0" w:color="auto"/>
            <w:right w:val="none" w:sz="0" w:space="0" w:color="auto"/>
          </w:divBdr>
        </w:div>
        <w:div w:id="1972053409">
          <w:marLeft w:val="360"/>
          <w:marRight w:val="0"/>
          <w:marTop w:val="0"/>
          <w:marBottom w:val="40"/>
          <w:divBdr>
            <w:top w:val="none" w:sz="0" w:space="0" w:color="auto"/>
            <w:left w:val="none" w:sz="0" w:space="0" w:color="auto"/>
            <w:bottom w:val="none" w:sz="0" w:space="0" w:color="auto"/>
            <w:right w:val="none" w:sz="0" w:space="0" w:color="auto"/>
          </w:divBdr>
        </w:div>
      </w:divsChild>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3579084">
      <w:bodyDiv w:val="1"/>
      <w:marLeft w:val="0"/>
      <w:marRight w:val="0"/>
      <w:marTop w:val="0"/>
      <w:marBottom w:val="0"/>
      <w:divBdr>
        <w:top w:val="none" w:sz="0" w:space="0" w:color="auto"/>
        <w:left w:val="none" w:sz="0" w:space="0" w:color="auto"/>
        <w:bottom w:val="none" w:sz="0" w:space="0" w:color="auto"/>
        <w:right w:val="none" w:sz="0" w:space="0" w:color="auto"/>
      </w:divBdr>
      <w:divsChild>
        <w:div w:id="479149732">
          <w:marLeft w:val="864"/>
          <w:marRight w:val="0"/>
          <w:marTop w:val="0"/>
          <w:marBottom w:val="20"/>
          <w:divBdr>
            <w:top w:val="none" w:sz="0" w:space="0" w:color="auto"/>
            <w:left w:val="none" w:sz="0" w:space="0" w:color="auto"/>
            <w:bottom w:val="none" w:sz="0" w:space="0" w:color="auto"/>
            <w:right w:val="none" w:sz="0" w:space="0" w:color="auto"/>
          </w:divBdr>
        </w:div>
        <w:div w:id="729184188">
          <w:marLeft w:val="360"/>
          <w:marRight w:val="0"/>
          <w:marTop w:val="0"/>
          <w:marBottom w:val="40"/>
          <w:divBdr>
            <w:top w:val="none" w:sz="0" w:space="0" w:color="auto"/>
            <w:left w:val="none" w:sz="0" w:space="0" w:color="auto"/>
            <w:bottom w:val="none" w:sz="0" w:space="0" w:color="auto"/>
            <w:right w:val="none" w:sz="0" w:space="0" w:color="auto"/>
          </w:divBdr>
        </w:div>
        <w:div w:id="1902474812">
          <w:marLeft w:val="864"/>
          <w:marRight w:val="0"/>
          <w:marTop w:val="0"/>
          <w:marBottom w:val="20"/>
          <w:divBdr>
            <w:top w:val="none" w:sz="0" w:space="0" w:color="auto"/>
            <w:left w:val="none" w:sz="0" w:space="0" w:color="auto"/>
            <w:bottom w:val="none" w:sz="0" w:space="0" w:color="auto"/>
            <w:right w:val="none" w:sz="0" w:space="0" w:color="auto"/>
          </w:divBdr>
        </w:div>
        <w:div w:id="1904438188">
          <w:marLeft w:val="864"/>
          <w:marRight w:val="0"/>
          <w:marTop w:val="0"/>
          <w:marBottom w:val="20"/>
          <w:divBdr>
            <w:top w:val="none" w:sz="0" w:space="0" w:color="auto"/>
            <w:left w:val="none" w:sz="0" w:space="0" w:color="auto"/>
            <w:bottom w:val="none" w:sz="0" w:space="0" w:color="auto"/>
            <w:right w:val="none" w:sz="0" w:space="0" w:color="auto"/>
          </w:divBdr>
        </w:div>
      </w:divsChild>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6368768">
          <w:marLeft w:val="1094"/>
          <w:marRight w:val="0"/>
          <w:marTop w:val="0"/>
          <w:marBottom w:val="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517545901">
          <w:marLeft w:val="374"/>
          <w:marRight w:val="0"/>
          <w:marTop w:val="0"/>
          <w:marBottom w:val="4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574587982">
      <w:bodyDiv w:val="1"/>
      <w:marLeft w:val="0"/>
      <w:marRight w:val="0"/>
      <w:marTop w:val="0"/>
      <w:marBottom w:val="0"/>
      <w:divBdr>
        <w:top w:val="none" w:sz="0" w:space="0" w:color="auto"/>
        <w:left w:val="none" w:sz="0" w:space="0" w:color="auto"/>
        <w:bottom w:val="none" w:sz="0" w:space="0" w:color="auto"/>
        <w:right w:val="none" w:sz="0" w:space="0" w:color="auto"/>
      </w:divBdr>
      <w:divsChild>
        <w:div w:id="342826669">
          <w:marLeft w:val="360"/>
          <w:marRight w:val="0"/>
          <w:marTop w:val="0"/>
          <w:marBottom w:val="40"/>
          <w:divBdr>
            <w:top w:val="none" w:sz="0" w:space="0" w:color="auto"/>
            <w:left w:val="none" w:sz="0" w:space="0" w:color="auto"/>
            <w:bottom w:val="none" w:sz="0" w:space="0" w:color="auto"/>
            <w:right w:val="none" w:sz="0" w:space="0" w:color="auto"/>
          </w:divBdr>
        </w:div>
        <w:div w:id="443113030">
          <w:marLeft w:val="360"/>
          <w:marRight w:val="0"/>
          <w:marTop w:val="0"/>
          <w:marBottom w:val="40"/>
          <w:divBdr>
            <w:top w:val="none" w:sz="0" w:space="0" w:color="auto"/>
            <w:left w:val="none" w:sz="0" w:space="0" w:color="auto"/>
            <w:bottom w:val="none" w:sz="0" w:space="0" w:color="auto"/>
            <w:right w:val="none" w:sz="0" w:space="0" w:color="auto"/>
          </w:divBdr>
        </w:div>
        <w:div w:id="1196653026">
          <w:marLeft w:val="360"/>
          <w:marRight w:val="0"/>
          <w:marTop w:val="0"/>
          <w:marBottom w:val="40"/>
          <w:divBdr>
            <w:top w:val="none" w:sz="0" w:space="0" w:color="auto"/>
            <w:left w:val="none" w:sz="0" w:space="0" w:color="auto"/>
            <w:bottom w:val="none" w:sz="0" w:space="0" w:color="auto"/>
            <w:right w:val="none" w:sz="0" w:space="0" w:color="auto"/>
          </w:divBdr>
        </w:div>
      </w:divsChild>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75523852">
      <w:bodyDiv w:val="1"/>
      <w:marLeft w:val="0"/>
      <w:marRight w:val="0"/>
      <w:marTop w:val="0"/>
      <w:marBottom w:val="0"/>
      <w:divBdr>
        <w:top w:val="none" w:sz="0" w:space="0" w:color="auto"/>
        <w:left w:val="none" w:sz="0" w:space="0" w:color="auto"/>
        <w:bottom w:val="none" w:sz="0" w:space="0" w:color="auto"/>
        <w:right w:val="none" w:sz="0" w:space="0" w:color="auto"/>
      </w:divBdr>
      <w:divsChild>
        <w:div w:id="400635590">
          <w:marLeft w:val="360"/>
          <w:marRight w:val="0"/>
          <w:marTop w:val="0"/>
          <w:marBottom w:val="40"/>
          <w:divBdr>
            <w:top w:val="none" w:sz="0" w:space="0" w:color="auto"/>
            <w:left w:val="none" w:sz="0" w:space="0" w:color="auto"/>
            <w:bottom w:val="none" w:sz="0" w:space="0" w:color="auto"/>
            <w:right w:val="none" w:sz="0" w:space="0" w:color="auto"/>
          </w:divBdr>
        </w:div>
        <w:div w:id="875505833">
          <w:marLeft w:val="360"/>
          <w:marRight w:val="0"/>
          <w:marTop w:val="0"/>
          <w:marBottom w:val="40"/>
          <w:divBdr>
            <w:top w:val="none" w:sz="0" w:space="0" w:color="auto"/>
            <w:left w:val="none" w:sz="0" w:space="0" w:color="auto"/>
            <w:bottom w:val="none" w:sz="0" w:space="0" w:color="auto"/>
            <w:right w:val="none" w:sz="0" w:space="0" w:color="auto"/>
          </w:divBdr>
        </w:div>
        <w:div w:id="1342707606">
          <w:marLeft w:val="360"/>
          <w:marRight w:val="0"/>
          <w:marTop w:val="0"/>
          <w:marBottom w:val="40"/>
          <w:divBdr>
            <w:top w:val="none" w:sz="0" w:space="0" w:color="auto"/>
            <w:left w:val="none" w:sz="0" w:space="0" w:color="auto"/>
            <w:bottom w:val="none" w:sz="0" w:space="0" w:color="auto"/>
            <w:right w:val="none" w:sz="0" w:space="0" w:color="auto"/>
          </w:divBdr>
        </w:div>
        <w:div w:id="1556162684">
          <w:marLeft w:val="864"/>
          <w:marRight w:val="0"/>
          <w:marTop w:val="0"/>
          <w:marBottom w:val="20"/>
          <w:divBdr>
            <w:top w:val="none" w:sz="0" w:space="0" w:color="auto"/>
            <w:left w:val="none" w:sz="0" w:space="0" w:color="auto"/>
            <w:bottom w:val="none" w:sz="0" w:space="0" w:color="auto"/>
            <w:right w:val="none" w:sz="0" w:space="0" w:color="auto"/>
          </w:divBdr>
        </w:div>
        <w:div w:id="2093120418">
          <w:marLeft w:val="864"/>
          <w:marRight w:val="0"/>
          <w:marTop w:val="0"/>
          <w:marBottom w:val="20"/>
          <w:divBdr>
            <w:top w:val="none" w:sz="0" w:space="0" w:color="auto"/>
            <w:left w:val="none" w:sz="0" w:space="0" w:color="auto"/>
            <w:bottom w:val="none" w:sz="0" w:space="0" w:color="auto"/>
            <w:right w:val="none" w:sz="0" w:space="0" w:color="auto"/>
          </w:divBdr>
        </w:div>
      </w:divsChild>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85215221">
      <w:bodyDiv w:val="1"/>
      <w:marLeft w:val="0"/>
      <w:marRight w:val="0"/>
      <w:marTop w:val="0"/>
      <w:marBottom w:val="0"/>
      <w:divBdr>
        <w:top w:val="none" w:sz="0" w:space="0" w:color="auto"/>
        <w:left w:val="none" w:sz="0" w:space="0" w:color="auto"/>
        <w:bottom w:val="none" w:sz="0" w:space="0" w:color="auto"/>
        <w:right w:val="none" w:sz="0" w:space="0" w:color="auto"/>
      </w:divBdr>
      <w:divsChild>
        <w:div w:id="843008277">
          <w:marLeft w:val="864"/>
          <w:marRight w:val="0"/>
          <w:marTop w:val="0"/>
          <w:marBottom w:val="20"/>
          <w:divBdr>
            <w:top w:val="none" w:sz="0" w:space="0" w:color="auto"/>
            <w:left w:val="none" w:sz="0" w:space="0" w:color="auto"/>
            <w:bottom w:val="none" w:sz="0" w:space="0" w:color="auto"/>
            <w:right w:val="none" w:sz="0" w:space="0" w:color="auto"/>
          </w:divBdr>
        </w:div>
        <w:div w:id="1892226529">
          <w:marLeft w:val="864"/>
          <w:marRight w:val="0"/>
          <w:marTop w:val="0"/>
          <w:marBottom w:val="20"/>
          <w:divBdr>
            <w:top w:val="none" w:sz="0" w:space="0" w:color="auto"/>
            <w:left w:val="none" w:sz="0" w:space="0" w:color="auto"/>
            <w:bottom w:val="none" w:sz="0" w:space="0" w:color="auto"/>
            <w:right w:val="none" w:sz="0" w:space="0" w:color="auto"/>
          </w:divBdr>
        </w:div>
        <w:div w:id="1957442960">
          <w:marLeft w:val="864"/>
          <w:marRight w:val="0"/>
          <w:marTop w:val="0"/>
          <w:marBottom w:val="20"/>
          <w:divBdr>
            <w:top w:val="none" w:sz="0" w:space="0" w:color="auto"/>
            <w:left w:val="none" w:sz="0" w:space="0" w:color="auto"/>
            <w:bottom w:val="none" w:sz="0" w:space="0" w:color="auto"/>
            <w:right w:val="none" w:sz="0" w:space="0" w:color="auto"/>
          </w:divBdr>
        </w:div>
        <w:div w:id="2109084069">
          <w:marLeft w:val="360"/>
          <w:marRight w:val="0"/>
          <w:marTop w:val="0"/>
          <w:marBottom w:val="40"/>
          <w:divBdr>
            <w:top w:val="none" w:sz="0" w:space="0" w:color="auto"/>
            <w:left w:val="none" w:sz="0" w:space="0" w:color="auto"/>
            <w:bottom w:val="none" w:sz="0" w:space="0" w:color="auto"/>
            <w:right w:val="none" w:sz="0" w:space="0" w:color="auto"/>
          </w:divBdr>
        </w:div>
      </w:divsChild>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 w:id="1958179667">
      <w:bodyDiv w:val="1"/>
      <w:marLeft w:val="0"/>
      <w:marRight w:val="0"/>
      <w:marTop w:val="0"/>
      <w:marBottom w:val="0"/>
      <w:divBdr>
        <w:top w:val="none" w:sz="0" w:space="0" w:color="auto"/>
        <w:left w:val="none" w:sz="0" w:space="0" w:color="auto"/>
        <w:bottom w:val="none" w:sz="0" w:space="0" w:color="auto"/>
        <w:right w:val="none" w:sz="0" w:space="0" w:color="auto"/>
      </w:divBdr>
      <w:divsChild>
        <w:div w:id="257830552">
          <w:marLeft w:val="864"/>
          <w:marRight w:val="0"/>
          <w:marTop w:val="0"/>
          <w:marBottom w:val="20"/>
          <w:divBdr>
            <w:top w:val="none" w:sz="0" w:space="0" w:color="auto"/>
            <w:left w:val="none" w:sz="0" w:space="0" w:color="auto"/>
            <w:bottom w:val="none" w:sz="0" w:space="0" w:color="auto"/>
            <w:right w:val="none" w:sz="0" w:space="0" w:color="auto"/>
          </w:divBdr>
        </w:div>
        <w:div w:id="834417246">
          <w:marLeft w:val="360"/>
          <w:marRight w:val="0"/>
          <w:marTop w:val="0"/>
          <w:marBottom w:val="40"/>
          <w:divBdr>
            <w:top w:val="none" w:sz="0" w:space="0" w:color="auto"/>
            <w:left w:val="none" w:sz="0" w:space="0" w:color="auto"/>
            <w:bottom w:val="none" w:sz="0" w:space="0" w:color="auto"/>
            <w:right w:val="none" w:sz="0" w:space="0" w:color="auto"/>
          </w:divBdr>
        </w:div>
        <w:div w:id="950865977">
          <w:marLeft w:val="864"/>
          <w:marRight w:val="0"/>
          <w:marTop w:val="0"/>
          <w:marBottom w:val="20"/>
          <w:divBdr>
            <w:top w:val="none" w:sz="0" w:space="0" w:color="auto"/>
            <w:left w:val="none" w:sz="0" w:space="0" w:color="auto"/>
            <w:bottom w:val="none" w:sz="0" w:space="0" w:color="auto"/>
            <w:right w:val="none" w:sz="0" w:space="0" w:color="auto"/>
          </w:divBdr>
        </w:div>
        <w:div w:id="1744252521">
          <w:marLeft w:val="864"/>
          <w:marRight w:val="0"/>
          <w:marTop w:val="0"/>
          <w:marBottom w:val="20"/>
          <w:divBdr>
            <w:top w:val="none" w:sz="0" w:space="0" w:color="auto"/>
            <w:left w:val="none" w:sz="0" w:space="0" w:color="auto"/>
            <w:bottom w:val="none" w:sz="0" w:space="0" w:color="auto"/>
            <w:right w:val="none" w:sz="0" w:space="0" w:color="auto"/>
          </w:divBdr>
        </w:div>
        <w:div w:id="2121944991">
          <w:marLeft w:val="864"/>
          <w:marRight w:val="0"/>
          <w:marTop w:val="0"/>
          <w:marBottom w:val="20"/>
          <w:divBdr>
            <w:top w:val="none" w:sz="0" w:space="0" w:color="auto"/>
            <w:left w:val="none" w:sz="0" w:space="0" w:color="auto"/>
            <w:bottom w:val="none" w:sz="0" w:space="0" w:color="auto"/>
            <w:right w:val="none" w:sz="0" w:space="0" w:color="auto"/>
          </w:divBdr>
        </w:div>
      </w:divsChild>
    </w:div>
    <w:div w:id="1990162555">
      <w:bodyDiv w:val="1"/>
      <w:marLeft w:val="0"/>
      <w:marRight w:val="0"/>
      <w:marTop w:val="0"/>
      <w:marBottom w:val="0"/>
      <w:divBdr>
        <w:top w:val="none" w:sz="0" w:space="0" w:color="auto"/>
        <w:left w:val="none" w:sz="0" w:space="0" w:color="auto"/>
        <w:bottom w:val="none" w:sz="0" w:space="0" w:color="auto"/>
        <w:right w:val="none" w:sz="0" w:space="0" w:color="auto"/>
      </w:divBdr>
      <w:divsChild>
        <w:div w:id="355086384">
          <w:marLeft w:val="360"/>
          <w:marRight w:val="0"/>
          <w:marTop w:val="0"/>
          <w:marBottom w:val="40"/>
          <w:divBdr>
            <w:top w:val="none" w:sz="0" w:space="0" w:color="auto"/>
            <w:left w:val="none" w:sz="0" w:space="0" w:color="auto"/>
            <w:bottom w:val="none" w:sz="0" w:space="0" w:color="auto"/>
            <w:right w:val="none" w:sz="0" w:space="0" w:color="auto"/>
          </w:divBdr>
        </w:div>
        <w:div w:id="825824352">
          <w:marLeft w:val="360"/>
          <w:marRight w:val="0"/>
          <w:marTop w:val="0"/>
          <w:marBottom w:val="40"/>
          <w:divBdr>
            <w:top w:val="none" w:sz="0" w:space="0" w:color="auto"/>
            <w:left w:val="none" w:sz="0" w:space="0" w:color="auto"/>
            <w:bottom w:val="none" w:sz="0" w:space="0" w:color="auto"/>
            <w:right w:val="none" w:sz="0" w:space="0" w:color="auto"/>
          </w:divBdr>
        </w:div>
        <w:div w:id="836194713">
          <w:marLeft w:val="360"/>
          <w:marRight w:val="0"/>
          <w:marTop w:val="0"/>
          <w:marBottom w:val="40"/>
          <w:divBdr>
            <w:top w:val="none" w:sz="0" w:space="0" w:color="auto"/>
            <w:left w:val="none" w:sz="0" w:space="0" w:color="auto"/>
            <w:bottom w:val="none" w:sz="0" w:space="0" w:color="auto"/>
            <w:right w:val="none" w:sz="0" w:space="0" w:color="auto"/>
          </w:divBdr>
        </w:div>
        <w:div w:id="1224174789">
          <w:marLeft w:val="360"/>
          <w:marRight w:val="0"/>
          <w:marTop w:val="0"/>
          <w:marBottom w:val="40"/>
          <w:divBdr>
            <w:top w:val="none" w:sz="0" w:space="0" w:color="auto"/>
            <w:left w:val="none" w:sz="0" w:space="0" w:color="auto"/>
            <w:bottom w:val="none" w:sz="0" w:space="0" w:color="auto"/>
            <w:right w:val="none" w:sz="0" w:space="0" w:color="auto"/>
          </w:divBdr>
        </w:div>
      </w:divsChild>
    </w:div>
    <w:div w:id="200150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20Template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Folders xmlns="0b39b100-34c8-42a1-9ad6-b6ff7a1420fd">Facilitator Guide</Folders>
    <LS_x0020_Folder xmlns="0b39b100-34c8-42a1-9ad6-b6ff7a1420fd">EFG</LS_x0020_Folder>
    <Languages xmlns="0b39b100-34c8-42a1-9ad6-b6ff7a1420fd">French</Language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89944-DE60-46D7-8360-F369CDC439D3}">
  <ds:schemaRefs>
    <ds:schemaRef ds:uri="http://schemas.openxmlformats.org/officeDocument/2006/bibliography"/>
  </ds:schemaRefs>
</ds:datastoreItem>
</file>

<file path=customXml/itemProps2.xml><?xml version="1.0" encoding="utf-8"?>
<ds:datastoreItem xmlns:ds="http://schemas.openxmlformats.org/officeDocument/2006/customXml" ds:itemID="{C967CFEE-62A0-4870-93CC-994B3AE3D35C}">
  <ds:schemaRefs>
    <ds:schemaRef ds:uri="http://schemas.microsoft.com/office/2006/metadata/properties"/>
    <ds:schemaRef ds:uri="http://schemas.microsoft.com/office/infopath/2007/PartnerControls"/>
    <ds:schemaRef ds:uri="0b39b100-34c8-42a1-9ad6-b6ff7a1420fd"/>
    <ds:schemaRef ds:uri="67c3a874-3d5f-4ad1-9848-430308a3599e"/>
  </ds:schemaRefs>
</ds:datastoreItem>
</file>

<file path=customXml/itemProps3.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4.xml><?xml version="1.0" encoding="utf-8"?>
<ds:datastoreItem xmlns:ds="http://schemas.openxmlformats.org/officeDocument/2006/customXml" ds:itemID="{F24058E5-7288-4EB2-ACA6-709318668A0A}"/>
</file>

<file path=docProps/app.xml><?xml version="1.0" encoding="utf-8"?>
<Properties xmlns="http://schemas.openxmlformats.org/officeDocument/2006/extended-properties" xmlns:vt="http://schemas.openxmlformats.org/officeDocument/2006/docPropsVTypes">
  <Template>Template02a_Module Template_vNO_FG-PG</Template>
  <TotalTime>0</TotalTime>
  <Pages>12</Pages>
  <Words>4230</Words>
  <Characters>24113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Module 2: Community Engagement and Human Rights</vt:lpstr>
    </vt:vector>
  </TitlesOfParts>
  <LinksUpToDate>false</LinksUpToDate>
  <CharactersWithSpaces>28287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Community Engagement and Human Rights</dc:title>
  <dc:subject>Interdicting Terrorist Activities</dc:subject>
  <dc:creator/>
  <cp:lastModifiedBy/>
  <cp:revision>2</cp:revision>
  <dcterms:created xsi:type="dcterms:W3CDTF">2022-07-21T09:04:00Z</dcterms:created>
  <dcterms:modified xsi:type="dcterms:W3CDTF">2023-06-12T12:44:00Z</dcterms:modified>
  <cp:contentStatus>(ITA) 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2022-07-22T12:24:48Z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29ba2f52-8ebe-477a-a8cd-95d76d4c9922</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3" name="DateDue">
    <vt:filetime>2023-06-15T04:00:00Z</vt:filetime>
  </property>
</Properties>
</file>